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1559C" w14:textId="29CB22B0" w:rsidR="00AF5BA5" w:rsidRPr="004C1124" w:rsidRDefault="00AF5BA5" w:rsidP="005873C9">
      <w:pPr>
        <w:pStyle w:val="Ttulo1"/>
      </w:pPr>
      <w:r w:rsidRPr="004C1124">
        <w:t>El Otro, los otros, lo otro</w:t>
      </w:r>
    </w:p>
    <w:p w14:paraId="3033C562" w14:textId="77777777" w:rsidR="00DA6383" w:rsidRPr="004C1124" w:rsidRDefault="00DA6383" w:rsidP="00DA6383"/>
    <w:p w14:paraId="6F3EE492" w14:textId="5041DAED" w:rsidR="00AF5BA5" w:rsidRPr="004C1124" w:rsidRDefault="00AF5BA5" w:rsidP="00DA6383">
      <w:pPr>
        <w:jc w:val="right"/>
        <w:rPr>
          <w:rFonts w:ascii="Arial" w:hAnsi="Arial" w:cs="Arial"/>
        </w:rPr>
      </w:pPr>
      <w:r w:rsidRPr="004C1124">
        <w:rPr>
          <w:rFonts w:ascii="Arial" w:hAnsi="Arial" w:cs="Arial"/>
        </w:rPr>
        <w:t xml:space="preserve">Reunión </w:t>
      </w:r>
      <w:proofErr w:type="spellStart"/>
      <w:r w:rsidRPr="004C1124">
        <w:rPr>
          <w:rFonts w:ascii="Arial" w:hAnsi="Arial" w:cs="Arial"/>
        </w:rPr>
        <w:t>Lacanoamericana</w:t>
      </w:r>
      <w:proofErr w:type="spellEnd"/>
      <w:r w:rsidRPr="004C1124">
        <w:rPr>
          <w:rFonts w:ascii="Arial" w:hAnsi="Arial" w:cs="Arial"/>
        </w:rPr>
        <w:t xml:space="preserve"> de Mar del Plata 2024</w:t>
      </w:r>
    </w:p>
    <w:p w14:paraId="6FE38B1E" w14:textId="0B09E789" w:rsidR="00AF5BA5" w:rsidRPr="004C1124" w:rsidRDefault="00AF5BA5" w:rsidP="00DA6383">
      <w:pPr>
        <w:jc w:val="right"/>
        <w:rPr>
          <w:rFonts w:ascii="Arial" w:hAnsi="Arial" w:cs="Arial"/>
        </w:rPr>
      </w:pPr>
      <w:r w:rsidRPr="004C1124">
        <w:rPr>
          <w:rFonts w:ascii="Arial" w:hAnsi="Arial" w:cs="Arial"/>
        </w:rPr>
        <w:t xml:space="preserve">Juan Manuel Rubio – </w:t>
      </w:r>
      <w:hyperlink r:id="rId7" w:history="1">
        <w:r w:rsidRPr="004C1124">
          <w:rPr>
            <w:rStyle w:val="Hipervnculo"/>
            <w:rFonts w:ascii="Arial" w:hAnsi="Arial" w:cs="Arial"/>
          </w:rPr>
          <w:t>rubjuanmanuel@gmail.com</w:t>
        </w:r>
      </w:hyperlink>
    </w:p>
    <w:p w14:paraId="05FE827B" w14:textId="77777777" w:rsidR="00AF5BA5" w:rsidRPr="004C1124" w:rsidRDefault="00AF5BA5" w:rsidP="009931FF">
      <w:pPr>
        <w:jc w:val="both"/>
        <w:rPr>
          <w:rFonts w:ascii="Arial" w:hAnsi="Arial" w:cs="Arial"/>
        </w:rPr>
      </w:pPr>
    </w:p>
    <w:p w14:paraId="10F70AFB" w14:textId="2EC49216" w:rsidR="005506C1" w:rsidRPr="004C1124" w:rsidRDefault="00513DCD" w:rsidP="00963D7F">
      <w:pPr>
        <w:spacing w:line="360" w:lineRule="auto"/>
        <w:jc w:val="both"/>
        <w:rPr>
          <w:rFonts w:ascii="Arial" w:hAnsi="Arial" w:cs="Arial"/>
        </w:rPr>
      </w:pPr>
      <w:r w:rsidRPr="004C1124">
        <w:rPr>
          <w:rFonts w:ascii="Arial" w:hAnsi="Arial" w:cs="Arial"/>
        </w:rPr>
        <w:t xml:space="preserve">Lo que propongo para conversar se entronca con </w:t>
      </w:r>
      <w:r w:rsidR="009E3F4E" w:rsidRPr="004C1124">
        <w:rPr>
          <w:rFonts w:ascii="Arial" w:hAnsi="Arial" w:cs="Arial"/>
        </w:rPr>
        <w:t>lo cotidiano</w:t>
      </w:r>
      <w:r w:rsidRPr="004C1124">
        <w:rPr>
          <w:rFonts w:ascii="Arial" w:hAnsi="Arial" w:cs="Arial"/>
        </w:rPr>
        <w:t xml:space="preserve"> </w:t>
      </w:r>
      <w:r w:rsidR="0008114F" w:rsidRPr="004C1124">
        <w:rPr>
          <w:rFonts w:ascii="Arial" w:hAnsi="Arial" w:cs="Arial"/>
        </w:rPr>
        <w:t>d</w:t>
      </w:r>
      <w:r w:rsidRPr="004C1124">
        <w:rPr>
          <w:rFonts w:ascii="Arial" w:hAnsi="Arial" w:cs="Arial"/>
        </w:rPr>
        <w:t xml:space="preserve">e nuestra vida psicoanalítica en la extensión. </w:t>
      </w:r>
      <w:r w:rsidR="005506C1" w:rsidRPr="004C1124">
        <w:rPr>
          <w:rFonts w:ascii="Arial" w:hAnsi="Arial" w:cs="Arial"/>
        </w:rPr>
        <w:t>Dos cuestiones se escuchan con frecuencia: una de ellas es formulada como “tengo una vida”, también dicho en forma más extrema como “tengo que ocuparme de mí mismo</w:t>
      </w:r>
      <w:r w:rsidR="0008114F" w:rsidRPr="004C1124">
        <w:rPr>
          <w:rFonts w:ascii="Arial" w:hAnsi="Arial" w:cs="Arial"/>
        </w:rPr>
        <w:t>”</w:t>
      </w:r>
      <w:r w:rsidR="005506C1" w:rsidRPr="004C1124">
        <w:rPr>
          <w:rFonts w:ascii="Arial" w:hAnsi="Arial" w:cs="Arial"/>
        </w:rPr>
        <w:t>,</w:t>
      </w:r>
      <w:r w:rsidR="00954F97" w:rsidRPr="004C1124">
        <w:rPr>
          <w:rFonts w:ascii="Arial" w:hAnsi="Arial" w:cs="Arial"/>
        </w:rPr>
        <w:t xml:space="preserve"> redundando a veces en</w:t>
      </w:r>
      <w:r w:rsidR="005506C1" w:rsidRPr="004C1124">
        <w:rPr>
          <w:rFonts w:ascii="Arial" w:hAnsi="Arial" w:cs="Arial"/>
        </w:rPr>
        <w:t xml:space="preserve"> </w:t>
      </w:r>
      <w:r w:rsidR="00954F97" w:rsidRPr="004C1124">
        <w:rPr>
          <w:rFonts w:ascii="Arial" w:hAnsi="Arial" w:cs="Arial"/>
        </w:rPr>
        <w:t>“</w:t>
      </w:r>
      <w:r w:rsidR="005506C1" w:rsidRPr="004C1124">
        <w:rPr>
          <w:rFonts w:ascii="Arial" w:hAnsi="Arial" w:cs="Arial"/>
        </w:rPr>
        <w:t>lo importante es cómo me auto percibo y eso va a permitir autorrealizarme”</w:t>
      </w:r>
      <w:r w:rsidR="002B6356" w:rsidRPr="004C1124">
        <w:rPr>
          <w:rFonts w:ascii="Arial" w:hAnsi="Arial" w:cs="Arial"/>
        </w:rPr>
        <w:t>. Y puede agregarse:</w:t>
      </w:r>
      <w:r w:rsidR="005506C1" w:rsidRPr="004C1124">
        <w:rPr>
          <w:rFonts w:ascii="Arial" w:hAnsi="Arial" w:cs="Arial"/>
        </w:rPr>
        <w:t xml:space="preserve"> lo haré con aquellos que son como yo, que comparten conmigo un colectivo. </w:t>
      </w:r>
      <w:r w:rsidR="00D86AC3" w:rsidRPr="004C1124">
        <w:rPr>
          <w:rFonts w:ascii="Arial" w:hAnsi="Arial" w:cs="Arial"/>
        </w:rPr>
        <w:t>La o</w:t>
      </w:r>
      <w:r w:rsidR="005506C1" w:rsidRPr="004C1124">
        <w:rPr>
          <w:rFonts w:ascii="Arial" w:hAnsi="Arial" w:cs="Arial"/>
        </w:rPr>
        <w:t>tra</w:t>
      </w:r>
      <w:r w:rsidR="00D86AC3" w:rsidRPr="004C1124">
        <w:rPr>
          <w:rFonts w:ascii="Arial" w:hAnsi="Arial" w:cs="Arial"/>
        </w:rPr>
        <w:t xml:space="preserve"> </w:t>
      </w:r>
      <w:r w:rsidR="001B6631" w:rsidRPr="004C1124">
        <w:rPr>
          <w:rFonts w:ascii="Arial" w:hAnsi="Arial" w:cs="Arial"/>
        </w:rPr>
        <w:t xml:space="preserve">cuestión </w:t>
      </w:r>
      <w:r w:rsidR="00D86AC3" w:rsidRPr="004C1124">
        <w:rPr>
          <w:rFonts w:ascii="Arial" w:hAnsi="Arial" w:cs="Arial"/>
        </w:rPr>
        <w:t>a la que me refiero</w:t>
      </w:r>
      <w:r w:rsidR="005506C1" w:rsidRPr="004C1124">
        <w:rPr>
          <w:rFonts w:ascii="Arial" w:hAnsi="Arial" w:cs="Arial"/>
        </w:rPr>
        <w:t xml:space="preserve"> aparece formulada como: “el problema que vivimos </w:t>
      </w:r>
      <w:r w:rsidR="007036E3" w:rsidRPr="004C1124">
        <w:rPr>
          <w:rFonts w:ascii="Arial" w:hAnsi="Arial" w:cs="Arial"/>
        </w:rPr>
        <w:t xml:space="preserve">hoy </w:t>
      </w:r>
      <w:r w:rsidR="005506C1" w:rsidRPr="004C1124">
        <w:rPr>
          <w:rFonts w:ascii="Arial" w:hAnsi="Arial" w:cs="Arial"/>
        </w:rPr>
        <w:t xml:space="preserve">es que no hay consideración del otro”, donde quedan puestas en cuestión las afirmaciones anteriores, en </w:t>
      </w:r>
      <w:r w:rsidR="003E2CE7">
        <w:rPr>
          <w:rFonts w:ascii="Arial" w:hAnsi="Arial" w:cs="Arial"/>
        </w:rPr>
        <w:t xml:space="preserve">la </w:t>
      </w:r>
      <w:r w:rsidR="005506C1" w:rsidRPr="004C1124">
        <w:rPr>
          <w:rFonts w:ascii="Arial" w:hAnsi="Arial" w:cs="Arial"/>
        </w:rPr>
        <w:t xml:space="preserve">búsqueda de valores más inclusivos. </w:t>
      </w:r>
    </w:p>
    <w:p w14:paraId="62F2D0E5" w14:textId="5B0211EC" w:rsidR="00580575" w:rsidRPr="004C1124" w:rsidRDefault="005506C1" w:rsidP="00963D7F">
      <w:pPr>
        <w:spacing w:line="360" w:lineRule="auto"/>
        <w:jc w:val="both"/>
        <w:rPr>
          <w:rFonts w:ascii="Arial" w:hAnsi="Arial" w:cs="Arial"/>
        </w:rPr>
      </w:pPr>
      <w:r w:rsidRPr="004C1124">
        <w:rPr>
          <w:rFonts w:ascii="Arial" w:hAnsi="Arial" w:cs="Arial"/>
        </w:rPr>
        <w:t xml:space="preserve">Parece estar en relación con </w:t>
      </w:r>
      <w:r w:rsidR="00580575" w:rsidRPr="004C1124">
        <w:rPr>
          <w:rFonts w:ascii="Arial" w:hAnsi="Arial" w:cs="Arial"/>
        </w:rPr>
        <w:t xml:space="preserve">un modo de articularse </w:t>
      </w:r>
      <w:r w:rsidR="001B6631" w:rsidRPr="004C1124">
        <w:rPr>
          <w:rFonts w:ascii="Arial" w:hAnsi="Arial" w:cs="Arial"/>
        </w:rPr>
        <w:t>a la vida</w:t>
      </w:r>
      <w:r w:rsidR="00580575" w:rsidRPr="004C1124">
        <w:rPr>
          <w:rFonts w:ascii="Arial" w:hAnsi="Arial" w:cs="Arial"/>
        </w:rPr>
        <w:t xml:space="preserve"> institucion</w:t>
      </w:r>
      <w:r w:rsidR="001B6631" w:rsidRPr="004C1124">
        <w:rPr>
          <w:rFonts w:ascii="Arial" w:hAnsi="Arial" w:cs="Arial"/>
        </w:rPr>
        <w:t>al</w:t>
      </w:r>
      <w:r w:rsidR="00580575" w:rsidRPr="004C1124">
        <w:rPr>
          <w:rFonts w:ascii="Arial" w:hAnsi="Arial" w:cs="Arial"/>
        </w:rPr>
        <w:t xml:space="preserve">, </w:t>
      </w:r>
      <w:r w:rsidR="00F649FC" w:rsidRPr="004C1124">
        <w:rPr>
          <w:rFonts w:ascii="Arial" w:hAnsi="Arial" w:cs="Arial"/>
        </w:rPr>
        <w:t xml:space="preserve">donde </w:t>
      </w:r>
      <w:r w:rsidR="00AD0969" w:rsidRPr="004C1124">
        <w:rPr>
          <w:rFonts w:ascii="Arial" w:hAnsi="Arial" w:cs="Arial"/>
        </w:rPr>
        <w:t>es marginal</w:t>
      </w:r>
      <w:r w:rsidR="00F524CC" w:rsidRPr="004C1124">
        <w:rPr>
          <w:rFonts w:ascii="Arial" w:hAnsi="Arial" w:cs="Arial"/>
        </w:rPr>
        <w:t xml:space="preserve"> la d</w:t>
      </w:r>
      <w:r w:rsidR="00B07C57" w:rsidRPr="004C1124">
        <w:rPr>
          <w:rFonts w:ascii="Arial" w:hAnsi="Arial" w:cs="Arial"/>
        </w:rPr>
        <w:t>isponibilidad de</w:t>
      </w:r>
      <w:r w:rsidR="004F5FFA" w:rsidRPr="004C1124">
        <w:rPr>
          <w:rFonts w:ascii="Arial" w:hAnsi="Arial" w:cs="Arial"/>
        </w:rPr>
        <w:t>l</w:t>
      </w:r>
      <w:r w:rsidR="00273EEC" w:rsidRPr="004C1124">
        <w:rPr>
          <w:rFonts w:ascii="Arial" w:hAnsi="Arial" w:cs="Arial"/>
        </w:rPr>
        <w:t xml:space="preserve"> tiempo de cada uno </w:t>
      </w:r>
      <w:r w:rsidR="00BD4D15" w:rsidRPr="004C1124">
        <w:rPr>
          <w:rFonts w:ascii="Arial" w:hAnsi="Arial" w:cs="Arial"/>
        </w:rPr>
        <w:t>para dedicar a la asociación</w:t>
      </w:r>
      <w:r w:rsidR="00662DDD" w:rsidRPr="004C1124">
        <w:rPr>
          <w:rFonts w:ascii="Arial" w:hAnsi="Arial" w:cs="Arial"/>
        </w:rPr>
        <w:t>.</w:t>
      </w:r>
      <w:r w:rsidR="00BD4D15" w:rsidRPr="004C1124">
        <w:rPr>
          <w:rFonts w:ascii="Arial" w:hAnsi="Arial" w:cs="Arial"/>
        </w:rPr>
        <w:t xml:space="preserve"> </w:t>
      </w:r>
      <w:r w:rsidR="00D16406" w:rsidRPr="004C1124">
        <w:rPr>
          <w:rFonts w:ascii="Arial" w:hAnsi="Arial" w:cs="Arial"/>
        </w:rPr>
        <w:t>A</w:t>
      </w:r>
      <w:r w:rsidR="00624F13" w:rsidRPr="004C1124">
        <w:rPr>
          <w:rFonts w:ascii="Arial" w:hAnsi="Arial" w:cs="Arial"/>
        </w:rPr>
        <w:t>parece t</w:t>
      </w:r>
      <w:r w:rsidR="00923F8E" w:rsidRPr="004C1124">
        <w:rPr>
          <w:rFonts w:ascii="Arial" w:hAnsi="Arial" w:cs="Arial"/>
        </w:rPr>
        <w:t>a</w:t>
      </w:r>
      <w:r w:rsidR="00624F13" w:rsidRPr="004C1124">
        <w:rPr>
          <w:rFonts w:ascii="Arial" w:hAnsi="Arial" w:cs="Arial"/>
        </w:rPr>
        <w:t>mbién</w:t>
      </w:r>
      <w:r w:rsidR="00273EEC" w:rsidRPr="004C1124">
        <w:rPr>
          <w:rFonts w:ascii="Arial" w:hAnsi="Arial" w:cs="Arial"/>
        </w:rPr>
        <w:t xml:space="preserve"> en </w:t>
      </w:r>
      <w:r w:rsidR="00F22648" w:rsidRPr="004C1124">
        <w:rPr>
          <w:rFonts w:ascii="Arial" w:hAnsi="Arial" w:cs="Arial"/>
        </w:rPr>
        <w:t>la forma</w:t>
      </w:r>
      <w:r w:rsidR="00273EEC" w:rsidRPr="004C1124">
        <w:rPr>
          <w:rFonts w:ascii="Arial" w:hAnsi="Arial" w:cs="Arial"/>
        </w:rPr>
        <w:t xml:space="preserve"> </w:t>
      </w:r>
      <w:r w:rsidR="00366449" w:rsidRPr="004C1124">
        <w:rPr>
          <w:rFonts w:ascii="Arial" w:hAnsi="Arial" w:cs="Arial"/>
        </w:rPr>
        <w:t>en que s</w:t>
      </w:r>
      <w:r w:rsidR="00D16406" w:rsidRPr="004C1124">
        <w:rPr>
          <w:rFonts w:ascii="Arial" w:hAnsi="Arial" w:cs="Arial"/>
        </w:rPr>
        <w:t>uelen</w:t>
      </w:r>
      <w:r w:rsidR="00C50A7E" w:rsidRPr="004C1124">
        <w:rPr>
          <w:rFonts w:ascii="Arial" w:hAnsi="Arial" w:cs="Arial"/>
        </w:rPr>
        <w:t xml:space="preserve"> pensa</w:t>
      </w:r>
      <w:r w:rsidR="00D16406" w:rsidRPr="004C1124">
        <w:rPr>
          <w:rFonts w:ascii="Arial" w:hAnsi="Arial" w:cs="Arial"/>
        </w:rPr>
        <w:t>rse</w:t>
      </w:r>
      <w:r w:rsidR="00C50A7E" w:rsidRPr="004C1124">
        <w:rPr>
          <w:rFonts w:ascii="Arial" w:hAnsi="Arial" w:cs="Arial"/>
        </w:rPr>
        <w:t xml:space="preserve"> las actividades </w:t>
      </w:r>
      <w:r w:rsidR="00366449" w:rsidRPr="004C1124">
        <w:rPr>
          <w:rFonts w:ascii="Arial" w:hAnsi="Arial" w:cs="Arial"/>
        </w:rPr>
        <w:t>que se proponen y los invitados que se eligen</w:t>
      </w:r>
      <w:r w:rsidR="00923F8E" w:rsidRPr="004C1124">
        <w:rPr>
          <w:rFonts w:ascii="Arial" w:hAnsi="Arial" w:cs="Arial"/>
        </w:rPr>
        <w:t xml:space="preserve"> para las mismas</w:t>
      </w:r>
      <w:r w:rsidR="00D16406" w:rsidRPr="004C1124">
        <w:rPr>
          <w:rFonts w:ascii="Arial" w:hAnsi="Arial" w:cs="Arial"/>
        </w:rPr>
        <w:t>,</w:t>
      </w:r>
      <w:r w:rsidR="00366449" w:rsidRPr="004C1124">
        <w:rPr>
          <w:rFonts w:ascii="Arial" w:hAnsi="Arial" w:cs="Arial"/>
        </w:rPr>
        <w:t xml:space="preserve"> </w:t>
      </w:r>
      <w:r w:rsidR="00C50A7E" w:rsidRPr="004C1124">
        <w:rPr>
          <w:rFonts w:ascii="Arial" w:hAnsi="Arial" w:cs="Arial"/>
        </w:rPr>
        <w:t xml:space="preserve">teniendo como centro </w:t>
      </w:r>
      <w:r w:rsidR="00B85905" w:rsidRPr="004C1124">
        <w:rPr>
          <w:rFonts w:ascii="Arial" w:hAnsi="Arial" w:cs="Arial"/>
        </w:rPr>
        <w:t xml:space="preserve">no siempre </w:t>
      </w:r>
      <w:r w:rsidR="00146EAD" w:rsidRPr="004C1124">
        <w:rPr>
          <w:rFonts w:ascii="Arial" w:hAnsi="Arial" w:cs="Arial"/>
        </w:rPr>
        <w:t xml:space="preserve">a las transferencias con la institución </w:t>
      </w:r>
      <w:r w:rsidR="00574318" w:rsidRPr="004C1124">
        <w:rPr>
          <w:rFonts w:ascii="Arial" w:hAnsi="Arial" w:cs="Arial"/>
        </w:rPr>
        <w:t>sin</w:t>
      </w:r>
      <w:r w:rsidR="00146EAD" w:rsidRPr="004C1124">
        <w:rPr>
          <w:rFonts w:ascii="Arial" w:hAnsi="Arial" w:cs="Arial"/>
        </w:rPr>
        <w:t xml:space="preserve">o </w:t>
      </w:r>
      <w:r w:rsidR="00B85905" w:rsidRPr="004C1124">
        <w:rPr>
          <w:rFonts w:ascii="Arial" w:hAnsi="Arial" w:cs="Arial"/>
        </w:rPr>
        <w:t>a</w:t>
      </w:r>
      <w:r w:rsidR="00146EAD" w:rsidRPr="004C1124">
        <w:rPr>
          <w:rFonts w:ascii="Arial" w:hAnsi="Arial" w:cs="Arial"/>
        </w:rPr>
        <w:t xml:space="preserve"> </w:t>
      </w:r>
      <w:r w:rsidR="00442D48" w:rsidRPr="004C1124">
        <w:rPr>
          <w:rFonts w:ascii="Arial" w:hAnsi="Arial" w:cs="Arial"/>
        </w:rPr>
        <w:t>relaciones</w:t>
      </w:r>
      <w:r w:rsidR="00146EAD" w:rsidRPr="004C1124">
        <w:rPr>
          <w:rFonts w:ascii="Arial" w:hAnsi="Arial" w:cs="Arial"/>
        </w:rPr>
        <w:t xml:space="preserve"> personal</w:t>
      </w:r>
      <w:r w:rsidR="00442D48" w:rsidRPr="004C1124">
        <w:rPr>
          <w:rFonts w:ascii="Arial" w:hAnsi="Arial" w:cs="Arial"/>
        </w:rPr>
        <w:t>es de quien invita</w:t>
      </w:r>
      <w:r w:rsidR="00146EAD" w:rsidRPr="004C1124">
        <w:rPr>
          <w:rFonts w:ascii="Arial" w:hAnsi="Arial" w:cs="Arial"/>
        </w:rPr>
        <w:t xml:space="preserve">. </w:t>
      </w:r>
    </w:p>
    <w:p w14:paraId="1A4881FB" w14:textId="38F63E0E" w:rsidR="006B4F7E" w:rsidRPr="004C1124" w:rsidRDefault="006B4F7E" w:rsidP="00963D7F">
      <w:pPr>
        <w:spacing w:line="360" w:lineRule="auto"/>
        <w:jc w:val="both"/>
        <w:rPr>
          <w:rFonts w:ascii="Arial" w:hAnsi="Arial" w:cs="Arial"/>
        </w:rPr>
      </w:pPr>
      <w:r w:rsidRPr="004C1124">
        <w:rPr>
          <w:rFonts w:ascii="Arial" w:hAnsi="Arial" w:cs="Arial"/>
        </w:rPr>
        <w:t>La situación tal vez es más amplia y cotidiana. Suena el celular, es un número desconocido, ¿lo atiendo o no?, puede ser que le pasaron mi teléfono a alguien que quiere hablar conmigo, puede ser que me quieren vender algo, puede ser una estafa telefónica…, lo mismo un mensaje en el WhatsApp, o si tocan el timbre, por qué no si un desconocido me hace una pregunta en la calle, más aún si no le había visto la cara que porta.</w:t>
      </w:r>
      <w:r w:rsidR="004C1F7C" w:rsidRPr="004C1124">
        <w:rPr>
          <w:rFonts w:ascii="Arial" w:hAnsi="Arial" w:cs="Arial"/>
        </w:rPr>
        <w:t xml:space="preserve"> Seguro </w:t>
      </w:r>
      <w:r w:rsidR="00490E84">
        <w:rPr>
          <w:rFonts w:ascii="Arial" w:hAnsi="Arial" w:cs="Arial"/>
        </w:rPr>
        <w:t xml:space="preserve">que </w:t>
      </w:r>
      <w:r w:rsidR="004C1F7C" w:rsidRPr="004C1124">
        <w:rPr>
          <w:rFonts w:ascii="Arial" w:hAnsi="Arial" w:cs="Arial"/>
        </w:rPr>
        <w:t>cada uno podría multiplicar los ejemplos.</w:t>
      </w:r>
    </w:p>
    <w:p w14:paraId="7EF77300" w14:textId="77777777" w:rsidR="00637E14" w:rsidRPr="004C1124" w:rsidRDefault="00637E14" w:rsidP="00963D7F">
      <w:pPr>
        <w:spacing w:line="360" w:lineRule="auto"/>
        <w:jc w:val="both"/>
        <w:rPr>
          <w:rFonts w:ascii="Arial" w:hAnsi="Arial" w:cs="Arial"/>
        </w:rPr>
      </w:pPr>
    </w:p>
    <w:p w14:paraId="7B128958" w14:textId="37E9E784" w:rsidR="00F560FF" w:rsidRPr="004C1124" w:rsidRDefault="00946771" w:rsidP="00963D7F">
      <w:pPr>
        <w:spacing w:line="360" w:lineRule="auto"/>
        <w:jc w:val="both"/>
        <w:rPr>
          <w:rFonts w:ascii="Arial" w:hAnsi="Arial" w:cs="Arial"/>
        </w:rPr>
      </w:pPr>
      <w:r w:rsidRPr="004C1124">
        <w:rPr>
          <w:rFonts w:ascii="Arial" w:hAnsi="Arial" w:cs="Arial"/>
        </w:rPr>
        <w:lastRenderedPageBreak/>
        <w:t xml:space="preserve">Freud en el texto </w:t>
      </w:r>
      <w:r w:rsidR="004C1F7C" w:rsidRPr="004C1124">
        <w:rPr>
          <w:rFonts w:ascii="Arial" w:hAnsi="Arial" w:cs="Arial"/>
          <w:i/>
          <w:iCs/>
        </w:rPr>
        <w:t>M</w:t>
      </w:r>
      <w:r w:rsidRPr="004C1124">
        <w:rPr>
          <w:rFonts w:ascii="Arial" w:hAnsi="Arial" w:cs="Arial"/>
          <w:i/>
          <w:iCs/>
        </w:rPr>
        <w:t>alestar en la cultura</w:t>
      </w:r>
      <w:r w:rsidRPr="004C1124">
        <w:rPr>
          <w:rFonts w:ascii="Arial" w:hAnsi="Arial" w:cs="Arial"/>
        </w:rPr>
        <w:t xml:space="preserve"> ubicaba a l</w:t>
      </w:r>
      <w:r w:rsidR="00923F8E" w:rsidRPr="004C1124">
        <w:rPr>
          <w:rFonts w:ascii="Arial" w:hAnsi="Arial" w:cs="Arial"/>
        </w:rPr>
        <w:t xml:space="preserve">os otros </w:t>
      </w:r>
      <w:r w:rsidR="003521ED" w:rsidRPr="004C1124">
        <w:rPr>
          <w:rFonts w:ascii="Arial" w:hAnsi="Arial" w:cs="Arial"/>
        </w:rPr>
        <w:t>como</w:t>
      </w:r>
      <w:r w:rsidR="00923F8E" w:rsidRPr="004C1124">
        <w:rPr>
          <w:rFonts w:ascii="Arial" w:hAnsi="Arial" w:cs="Arial"/>
        </w:rPr>
        <w:t xml:space="preserve"> una de las fuentes de malestar, junto con lo que proviene del cuerpo y de la naturaleza.</w:t>
      </w:r>
      <w:r w:rsidR="00F560FF" w:rsidRPr="004C1124">
        <w:rPr>
          <w:rFonts w:ascii="Arial" w:hAnsi="Arial" w:cs="Arial"/>
        </w:rPr>
        <w:t xml:space="preserve"> Es donde encontramos </w:t>
      </w:r>
      <w:r w:rsidR="00B456AA" w:rsidRPr="004C1124">
        <w:rPr>
          <w:rFonts w:ascii="Arial" w:hAnsi="Arial" w:cs="Arial"/>
        </w:rPr>
        <w:t xml:space="preserve">su crítica al mandamiento judío que leemos en el </w:t>
      </w:r>
      <w:r w:rsidR="00CD19B8" w:rsidRPr="004C1124">
        <w:rPr>
          <w:rFonts w:ascii="Arial" w:hAnsi="Arial" w:cs="Arial"/>
        </w:rPr>
        <w:t xml:space="preserve">libro del </w:t>
      </w:r>
      <w:r w:rsidR="00B456AA" w:rsidRPr="004C1124">
        <w:rPr>
          <w:rFonts w:ascii="Arial" w:hAnsi="Arial" w:cs="Arial"/>
          <w:i/>
          <w:iCs/>
        </w:rPr>
        <w:t>Levítico</w:t>
      </w:r>
      <w:r w:rsidR="00CD19B8" w:rsidRPr="004C1124">
        <w:rPr>
          <w:rFonts w:ascii="Arial" w:hAnsi="Arial" w:cs="Arial"/>
        </w:rPr>
        <w:t>, en el punto 18 del capítulo 19 y retomado en los evangelios sinópticos de donde lo cita</w:t>
      </w:r>
      <w:r w:rsidR="00A45110" w:rsidRPr="004C1124">
        <w:rPr>
          <w:rFonts w:ascii="Arial" w:hAnsi="Arial" w:cs="Arial"/>
        </w:rPr>
        <w:t xml:space="preserve"> Freud: “Amarás al prójimo como a ti mismo”.</w:t>
      </w:r>
      <w:r w:rsidR="00FB124F" w:rsidRPr="004C1124">
        <w:rPr>
          <w:rFonts w:ascii="Arial" w:hAnsi="Arial" w:cs="Arial"/>
        </w:rPr>
        <w:t xml:space="preserve"> </w:t>
      </w:r>
      <w:r w:rsidR="007B7A17" w:rsidRPr="004C1124">
        <w:rPr>
          <w:rFonts w:ascii="Arial" w:hAnsi="Arial" w:cs="Arial"/>
        </w:rPr>
        <w:t>Es en el capítulo 10 de</w:t>
      </w:r>
      <w:r w:rsidR="00E76D18">
        <w:rPr>
          <w:rFonts w:ascii="Arial" w:hAnsi="Arial" w:cs="Arial"/>
        </w:rPr>
        <w:t>l evangelio de</w:t>
      </w:r>
      <w:r w:rsidR="007B7A17" w:rsidRPr="004C1124">
        <w:rPr>
          <w:rFonts w:ascii="Arial" w:hAnsi="Arial" w:cs="Arial"/>
        </w:rPr>
        <w:t xml:space="preserve"> </w:t>
      </w:r>
      <w:r w:rsidR="007B7A17" w:rsidRPr="004C1124">
        <w:rPr>
          <w:rFonts w:ascii="Arial" w:hAnsi="Arial" w:cs="Arial"/>
          <w:i/>
          <w:iCs/>
        </w:rPr>
        <w:t>Lucas</w:t>
      </w:r>
      <w:r w:rsidR="007B7A17" w:rsidRPr="004C1124">
        <w:rPr>
          <w:rFonts w:ascii="Arial" w:hAnsi="Arial" w:cs="Arial"/>
        </w:rPr>
        <w:t xml:space="preserve"> donde está más desarrollado, en especial</w:t>
      </w:r>
      <w:r w:rsidR="00617564" w:rsidRPr="004C1124">
        <w:rPr>
          <w:rFonts w:ascii="Arial" w:hAnsi="Arial" w:cs="Arial"/>
        </w:rPr>
        <w:t xml:space="preserve"> con la pregunta que el doctor de la Ley le hace a Jesús: “</w:t>
      </w:r>
      <w:r w:rsidR="00295347" w:rsidRPr="004C1124">
        <w:rPr>
          <w:rFonts w:ascii="Arial" w:hAnsi="Arial" w:cs="Arial"/>
        </w:rPr>
        <w:t>¿y quién es mi prójimo?” (</w:t>
      </w:r>
      <w:proofErr w:type="spellStart"/>
      <w:r w:rsidR="00295347" w:rsidRPr="004C1124">
        <w:rPr>
          <w:rFonts w:ascii="Arial" w:hAnsi="Arial" w:cs="Arial"/>
        </w:rPr>
        <w:t>Lc</w:t>
      </w:r>
      <w:proofErr w:type="spellEnd"/>
      <w:r w:rsidR="00295347" w:rsidRPr="004C1124">
        <w:rPr>
          <w:rFonts w:ascii="Arial" w:hAnsi="Arial" w:cs="Arial"/>
        </w:rPr>
        <w:t>;</w:t>
      </w:r>
      <w:r w:rsidR="00A85CCE" w:rsidRPr="004C1124">
        <w:rPr>
          <w:rFonts w:ascii="Arial" w:hAnsi="Arial" w:cs="Arial"/>
        </w:rPr>
        <w:t xml:space="preserve"> </w:t>
      </w:r>
      <w:r w:rsidR="00295347" w:rsidRPr="004C1124">
        <w:rPr>
          <w:rFonts w:ascii="Arial" w:hAnsi="Arial" w:cs="Arial"/>
        </w:rPr>
        <w:t>10,</w:t>
      </w:r>
      <w:r w:rsidR="00A85CCE" w:rsidRPr="004C1124">
        <w:rPr>
          <w:rFonts w:ascii="Arial" w:hAnsi="Arial" w:cs="Arial"/>
        </w:rPr>
        <w:t xml:space="preserve"> 25-37)</w:t>
      </w:r>
      <w:r w:rsidR="00295347" w:rsidRPr="004C1124">
        <w:rPr>
          <w:rFonts w:ascii="Arial" w:hAnsi="Arial" w:cs="Arial"/>
        </w:rPr>
        <w:t xml:space="preserve"> </w:t>
      </w:r>
      <w:r w:rsidR="000B1094" w:rsidRPr="004C1124">
        <w:rPr>
          <w:rFonts w:ascii="Arial" w:hAnsi="Arial" w:cs="Arial"/>
        </w:rPr>
        <w:t>En cuya respuesta es narrada la parábola del buen Samaritano</w:t>
      </w:r>
      <w:r w:rsidR="00131345" w:rsidRPr="004C1124">
        <w:rPr>
          <w:rFonts w:ascii="Arial" w:hAnsi="Arial" w:cs="Arial"/>
        </w:rPr>
        <w:t>, donde queda invertida la pregunta: “¿Cuál de los tres te parece que se comportó como prójimo del hombre asaltado por los ladrones?”</w:t>
      </w:r>
      <w:r w:rsidR="007E1190" w:rsidRPr="004C1124">
        <w:rPr>
          <w:rFonts w:ascii="Arial" w:hAnsi="Arial" w:cs="Arial"/>
        </w:rPr>
        <w:t>. Pasaje de la consideración de prójimo como objeto a la condición de ser sujet</w:t>
      </w:r>
      <w:r w:rsidR="006A7318" w:rsidRPr="004C1124">
        <w:rPr>
          <w:rFonts w:ascii="Arial" w:hAnsi="Arial" w:cs="Arial"/>
        </w:rPr>
        <w:t xml:space="preserve">o, </w:t>
      </w:r>
      <w:r w:rsidR="00C945F7" w:rsidRPr="004C1124">
        <w:rPr>
          <w:rFonts w:ascii="Arial" w:hAnsi="Arial" w:cs="Arial"/>
        </w:rPr>
        <w:t xml:space="preserve">a </w:t>
      </w:r>
      <w:r w:rsidR="006A7318" w:rsidRPr="004C1124">
        <w:rPr>
          <w:rFonts w:ascii="Arial" w:hAnsi="Arial" w:cs="Arial"/>
        </w:rPr>
        <w:t>comportarse como prójimo.</w:t>
      </w:r>
      <w:r w:rsidR="00184207">
        <w:rPr>
          <w:rStyle w:val="Refdenotaalpie"/>
          <w:rFonts w:ascii="Arial" w:hAnsi="Arial" w:cs="Arial"/>
        </w:rPr>
        <w:footnoteReference w:id="1"/>
      </w:r>
      <w:r w:rsidR="00E07446" w:rsidRPr="004C1124">
        <w:rPr>
          <w:rFonts w:ascii="Arial" w:hAnsi="Arial" w:cs="Arial"/>
        </w:rPr>
        <w:t xml:space="preserve"> </w:t>
      </w:r>
      <w:r w:rsidR="00A30840" w:rsidRPr="004C1124">
        <w:rPr>
          <w:rFonts w:ascii="Arial" w:hAnsi="Arial" w:cs="Arial"/>
        </w:rPr>
        <w:t xml:space="preserve">Por lo tanto, </w:t>
      </w:r>
      <w:r w:rsidR="00AD43DF" w:rsidRPr="004C1124">
        <w:rPr>
          <w:rFonts w:ascii="Arial" w:hAnsi="Arial" w:cs="Arial"/>
        </w:rPr>
        <w:t>¿</w:t>
      </w:r>
      <w:r w:rsidR="00A30840" w:rsidRPr="004C1124">
        <w:rPr>
          <w:rFonts w:ascii="Arial" w:hAnsi="Arial" w:cs="Arial"/>
        </w:rPr>
        <w:t>s</w:t>
      </w:r>
      <w:r w:rsidR="00AD43DF" w:rsidRPr="004C1124">
        <w:rPr>
          <w:rFonts w:ascii="Arial" w:hAnsi="Arial" w:cs="Arial"/>
        </w:rPr>
        <w:t xml:space="preserve">e agota en </w:t>
      </w:r>
      <w:r w:rsidR="00A30840" w:rsidRPr="004C1124">
        <w:rPr>
          <w:rFonts w:ascii="Arial" w:hAnsi="Arial" w:cs="Arial"/>
        </w:rPr>
        <w:t>el modo</w:t>
      </w:r>
      <w:r w:rsidR="00AD43DF" w:rsidRPr="004C1124">
        <w:rPr>
          <w:rFonts w:ascii="Arial" w:hAnsi="Arial" w:cs="Arial"/>
        </w:rPr>
        <w:t xml:space="preserve"> del lazo afectivo</w:t>
      </w:r>
      <w:r w:rsidR="00DD676B" w:rsidRPr="004C1124">
        <w:rPr>
          <w:rFonts w:ascii="Arial" w:hAnsi="Arial" w:cs="Arial"/>
        </w:rPr>
        <w:t xml:space="preserve"> o me implica en mi responsabilidad como sujeto</w:t>
      </w:r>
      <w:r w:rsidR="00AD43DF" w:rsidRPr="004C1124">
        <w:rPr>
          <w:rFonts w:ascii="Arial" w:hAnsi="Arial" w:cs="Arial"/>
        </w:rPr>
        <w:t>?</w:t>
      </w:r>
    </w:p>
    <w:p w14:paraId="15684C06" w14:textId="4A5F026C" w:rsidR="007A352C" w:rsidRPr="004C1124" w:rsidRDefault="00134E4F" w:rsidP="00963D7F">
      <w:pPr>
        <w:spacing w:line="360" w:lineRule="auto"/>
        <w:jc w:val="both"/>
        <w:rPr>
          <w:rFonts w:ascii="Arial" w:hAnsi="Arial" w:cs="Arial"/>
        </w:rPr>
      </w:pPr>
      <w:r w:rsidRPr="004C1124">
        <w:rPr>
          <w:rFonts w:ascii="Arial" w:hAnsi="Arial" w:cs="Arial"/>
        </w:rPr>
        <w:t xml:space="preserve">Cómo pensar la </w:t>
      </w:r>
      <w:r w:rsidR="009C2934" w:rsidRPr="004C1124">
        <w:rPr>
          <w:rFonts w:ascii="Arial" w:hAnsi="Arial" w:cs="Arial"/>
        </w:rPr>
        <w:t xml:space="preserve">alteridad </w:t>
      </w:r>
      <w:r w:rsidR="00C62211" w:rsidRPr="004C1124">
        <w:rPr>
          <w:rFonts w:ascii="Arial" w:hAnsi="Arial" w:cs="Arial"/>
        </w:rPr>
        <w:t>presenta muchas diferencia</w:t>
      </w:r>
      <w:r w:rsidR="004D3153" w:rsidRPr="004C1124">
        <w:rPr>
          <w:rFonts w:ascii="Arial" w:hAnsi="Arial" w:cs="Arial"/>
        </w:rPr>
        <w:t>s</w:t>
      </w:r>
      <w:r w:rsidR="009C2934" w:rsidRPr="004C1124">
        <w:rPr>
          <w:rFonts w:ascii="Arial" w:hAnsi="Arial" w:cs="Arial"/>
        </w:rPr>
        <w:t>.</w:t>
      </w:r>
      <w:r w:rsidR="00F40153" w:rsidRPr="004C1124">
        <w:rPr>
          <w:rFonts w:ascii="Arial" w:hAnsi="Arial" w:cs="Arial"/>
        </w:rPr>
        <w:t xml:space="preserve"> </w:t>
      </w:r>
      <w:r w:rsidR="004D3153" w:rsidRPr="004C1124">
        <w:rPr>
          <w:rFonts w:ascii="Arial" w:hAnsi="Arial" w:cs="Arial"/>
        </w:rPr>
        <w:t>Destaco dos posiciones: Una, p</w:t>
      </w:r>
      <w:r w:rsidR="00F40153" w:rsidRPr="004C1124">
        <w:rPr>
          <w:rFonts w:ascii="Arial" w:hAnsi="Arial" w:cs="Arial"/>
        </w:rPr>
        <w:t>odemos creer que a</w:t>
      </w:r>
      <w:r w:rsidR="00801B40" w:rsidRPr="004C1124">
        <w:rPr>
          <w:rFonts w:ascii="Arial" w:hAnsi="Arial" w:cs="Arial"/>
        </w:rPr>
        <w:t>l otro lo encuentro ahí, diferente a mí, cuando yo ya estoy constituido y el otro también</w:t>
      </w:r>
      <w:r w:rsidR="007709B1" w:rsidRPr="004C1124">
        <w:rPr>
          <w:rFonts w:ascii="Arial" w:hAnsi="Arial" w:cs="Arial"/>
        </w:rPr>
        <w:t xml:space="preserve"> lo está</w:t>
      </w:r>
      <w:r w:rsidR="00801B40" w:rsidRPr="004C1124">
        <w:rPr>
          <w:rFonts w:ascii="Arial" w:hAnsi="Arial" w:cs="Arial"/>
        </w:rPr>
        <w:t xml:space="preserve">, </w:t>
      </w:r>
      <w:r w:rsidR="007709B1" w:rsidRPr="004C1124">
        <w:rPr>
          <w:rFonts w:ascii="Arial" w:hAnsi="Arial" w:cs="Arial"/>
        </w:rPr>
        <w:t>estableciendo</w:t>
      </w:r>
      <w:r w:rsidR="009C2934" w:rsidRPr="004C1124">
        <w:rPr>
          <w:rFonts w:ascii="Arial" w:hAnsi="Arial" w:cs="Arial"/>
        </w:rPr>
        <w:t xml:space="preserve"> una </w:t>
      </w:r>
      <w:r w:rsidR="00801B40" w:rsidRPr="004C1124">
        <w:rPr>
          <w:rFonts w:ascii="Arial" w:hAnsi="Arial" w:cs="Arial"/>
        </w:rPr>
        <w:t xml:space="preserve">relación de </w:t>
      </w:r>
      <w:r w:rsidR="00873698" w:rsidRPr="004C1124">
        <w:rPr>
          <w:rFonts w:ascii="Arial" w:hAnsi="Arial" w:cs="Arial"/>
        </w:rPr>
        <w:t>y</w:t>
      </w:r>
      <w:r w:rsidR="00801B40" w:rsidRPr="004C1124">
        <w:rPr>
          <w:rFonts w:ascii="Arial" w:hAnsi="Arial" w:cs="Arial"/>
        </w:rPr>
        <w:t>o</w:t>
      </w:r>
      <w:r w:rsidR="00873698" w:rsidRPr="004C1124">
        <w:rPr>
          <w:rFonts w:ascii="Arial" w:hAnsi="Arial" w:cs="Arial"/>
        </w:rPr>
        <w:t xml:space="preserve"> a</w:t>
      </w:r>
      <w:r w:rsidR="00801B40" w:rsidRPr="004C1124">
        <w:rPr>
          <w:rFonts w:ascii="Arial" w:hAnsi="Arial" w:cs="Arial"/>
        </w:rPr>
        <w:t xml:space="preserve"> yo</w:t>
      </w:r>
      <w:r w:rsidR="00F06A64" w:rsidRPr="004C1124">
        <w:rPr>
          <w:rFonts w:ascii="Arial" w:hAnsi="Arial" w:cs="Arial"/>
        </w:rPr>
        <w:t xml:space="preserve"> en exterioridad</w:t>
      </w:r>
      <w:r w:rsidR="00801B40" w:rsidRPr="004C1124">
        <w:rPr>
          <w:rFonts w:ascii="Arial" w:hAnsi="Arial" w:cs="Arial"/>
        </w:rPr>
        <w:t>. O</w:t>
      </w:r>
      <w:r w:rsidR="00F06A64" w:rsidRPr="004C1124">
        <w:rPr>
          <w:rFonts w:ascii="Arial" w:hAnsi="Arial" w:cs="Arial"/>
        </w:rPr>
        <w:t>,</w:t>
      </w:r>
      <w:r w:rsidR="00240744" w:rsidRPr="004C1124">
        <w:rPr>
          <w:rFonts w:ascii="Arial" w:hAnsi="Arial" w:cs="Arial"/>
        </w:rPr>
        <w:t xml:space="preserve"> segunda posición</w:t>
      </w:r>
      <w:r w:rsidR="002568E8" w:rsidRPr="004C1124">
        <w:rPr>
          <w:rFonts w:ascii="Arial" w:hAnsi="Arial" w:cs="Arial"/>
        </w:rPr>
        <w:t>,</w:t>
      </w:r>
      <w:r w:rsidR="00F06A64" w:rsidRPr="004C1124">
        <w:rPr>
          <w:rFonts w:ascii="Arial" w:hAnsi="Arial" w:cs="Arial"/>
        </w:rPr>
        <w:t xml:space="preserve"> podemos creer</w:t>
      </w:r>
      <w:r w:rsidR="00801B40" w:rsidRPr="004C1124">
        <w:rPr>
          <w:rFonts w:ascii="Arial" w:hAnsi="Arial" w:cs="Arial"/>
        </w:rPr>
        <w:t xml:space="preserve"> </w:t>
      </w:r>
      <w:r w:rsidR="00873698" w:rsidRPr="004C1124">
        <w:rPr>
          <w:rFonts w:ascii="Arial" w:hAnsi="Arial" w:cs="Arial"/>
        </w:rPr>
        <w:t>que</w:t>
      </w:r>
      <w:r w:rsidR="00F06A64" w:rsidRPr="004C1124">
        <w:rPr>
          <w:rFonts w:ascii="Arial" w:hAnsi="Arial" w:cs="Arial"/>
        </w:rPr>
        <w:t xml:space="preserve"> ambos</w:t>
      </w:r>
      <w:r w:rsidR="00873698" w:rsidRPr="004C1124">
        <w:rPr>
          <w:rFonts w:ascii="Arial" w:hAnsi="Arial" w:cs="Arial"/>
        </w:rPr>
        <w:t xml:space="preserve"> </w:t>
      </w:r>
      <w:r w:rsidR="00801B40" w:rsidRPr="004C1124">
        <w:rPr>
          <w:rFonts w:ascii="Arial" w:hAnsi="Arial" w:cs="Arial"/>
        </w:rPr>
        <w:t>nos constituimos a la vez</w:t>
      </w:r>
      <w:r w:rsidR="00C804A8" w:rsidRPr="004C1124">
        <w:rPr>
          <w:rFonts w:ascii="Arial" w:hAnsi="Arial" w:cs="Arial"/>
        </w:rPr>
        <w:t xml:space="preserve"> en el encuentro</w:t>
      </w:r>
      <w:r w:rsidR="00801B40" w:rsidRPr="004C1124">
        <w:rPr>
          <w:rFonts w:ascii="Arial" w:hAnsi="Arial" w:cs="Arial"/>
        </w:rPr>
        <w:t xml:space="preserve">, </w:t>
      </w:r>
      <w:r w:rsidR="00C804A8" w:rsidRPr="004C1124">
        <w:rPr>
          <w:rFonts w:ascii="Arial" w:hAnsi="Arial" w:cs="Arial"/>
        </w:rPr>
        <w:t xml:space="preserve">más </w:t>
      </w:r>
      <w:r w:rsidR="00BE6C77">
        <w:rPr>
          <w:rFonts w:ascii="Arial" w:hAnsi="Arial" w:cs="Arial"/>
        </w:rPr>
        <w:t>todavía</w:t>
      </w:r>
      <w:r w:rsidR="00C804A8" w:rsidRPr="004C1124">
        <w:rPr>
          <w:rFonts w:ascii="Arial" w:hAnsi="Arial" w:cs="Arial"/>
        </w:rPr>
        <w:t xml:space="preserve">, </w:t>
      </w:r>
      <w:r w:rsidR="00801B40" w:rsidRPr="004C1124">
        <w:rPr>
          <w:rFonts w:ascii="Arial" w:hAnsi="Arial" w:cs="Arial"/>
        </w:rPr>
        <w:t>en tanto</w:t>
      </w:r>
      <w:r w:rsidR="00CC3C5E" w:rsidRPr="004C1124">
        <w:rPr>
          <w:rFonts w:ascii="Arial" w:hAnsi="Arial" w:cs="Arial"/>
        </w:rPr>
        <w:t xml:space="preserve"> que</w:t>
      </w:r>
      <w:r w:rsidR="00801B40" w:rsidRPr="004C1124">
        <w:rPr>
          <w:rFonts w:ascii="Arial" w:hAnsi="Arial" w:cs="Arial"/>
        </w:rPr>
        <w:t xml:space="preserve"> me constituyo desde el </w:t>
      </w:r>
      <w:r w:rsidR="00C804A8" w:rsidRPr="004C1124">
        <w:rPr>
          <w:rFonts w:ascii="Arial" w:hAnsi="Arial" w:cs="Arial"/>
        </w:rPr>
        <w:t>O</w:t>
      </w:r>
      <w:r w:rsidR="00801B40" w:rsidRPr="004C1124">
        <w:rPr>
          <w:rFonts w:ascii="Arial" w:hAnsi="Arial" w:cs="Arial"/>
        </w:rPr>
        <w:t xml:space="preserve">tro. Aún en el planteo de la </w:t>
      </w:r>
      <w:proofErr w:type="spellStart"/>
      <w:r w:rsidR="00801B40" w:rsidRPr="004C1124">
        <w:rPr>
          <w:rFonts w:ascii="Arial" w:hAnsi="Arial" w:cs="Arial"/>
        </w:rPr>
        <w:t>co-existencia</w:t>
      </w:r>
      <w:proofErr w:type="spellEnd"/>
      <w:r w:rsidR="00801B40" w:rsidRPr="004C1124">
        <w:rPr>
          <w:rFonts w:ascii="Arial" w:hAnsi="Arial" w:cs="Arial"/>
        </w:rPr>
        <w:t>,</w:t>
      </w:r>
      <w:r w:rsidR="00051E07" w:rsidRPr="004C1124">
        <w:rPr>
          <w:rFonts w:ascii="Arial" w:hAnsi="Arial" w:cs="Arial"/>
        </w:rPr>
        <w:t xml:space="preserve"> donde surgiría</w:t>
      </w:r>
      <w:r w:rsidR="00801B40" w:rsidRPr="004C1124">
        <w:rPr>
          <w:rFonts w:ascii="Arial" w:hAnsi="Arial" w:cs="Arial"/>
        </w:rPr>
        <w:t xml:space="preserve"> el nosotros</w:t>
      </w:r>
      <w:r w:rsidR="00232F75" w:rsidRPr="004C1124">
        <w:rPr>
          <w:rFonts w:ascii="Arial" w:hAnsi="Arial" w:cs="Arial"/>
        </w:rPr>
        <w:t>,</w:t>
      </w:r>
      <w:r w:rsidR="00051E07" w:rsidRPr="004C1124">
        <w:rPr>
          <w:rFonts w:ascii="Arial" w:hAnsi="Arial" w:cs="Arial"/>
        </w:rPr>
        <w:t xml:space="preserve"> cabe preguntarnos</w:t>
      </w:r>
      <w:r w:rsidR="002D01A9" w:rsidRPr="004C1124">
        <w:rPr>
          <w:rFonts w:ascii="Arial" w:hAnsi="Arial" w:cs="Arial"/>
        </w:rPr>
        <w:t>:</w:t>
      </w:r>
      <w:r w:rsidR="00801B40" w:rsidRPr="004C1124">
        <w:rPr>
          <w:rFonts w:ascii="Arial" w:hAnsi="Arial" w:cs="Arial"/>
        </w:rPr>
        <w:t xml:space="preserve"> ¿</w:t>
      </w:r>
      <w:r w:rsidR="00232F75" w:rsidRPr="004C1124">
        <w:rPr>
          <w:rFonts w:ascii="Arial" w:hAnsi="Arial" w:cs="Arial"/>
        </w:rPr>
        <w:t>somos seres de</w:t>
      </w:r>
      <w:r w:rsidR="00801B40" w:rsidRPr="004C1124">
        <w:rPr>
          <w:rFonts w:ascii="Arial" w:hAnsi="Arial" w:cs="Arial"/>
        </w:rPr>
        <w:t xml:space="preserve"> horda, </w:t>
      </w:r>
      <w:r w:rsidR="00232F75" w:rsidRPr="004C1124">
        <w:rPr>
          <w:rFonts w:ascii="Arial" w:hAnsi="Arial" w:cs="Arial"/>
        </w:rPr>
        <w:t xml:space="preserve">nos relacionamos como </w:t>
      </w:r>
      <w:r w:rsidR="00801B40" w:rsidRPr="004C1124">
        <w:rPr>
          <w:rFonts w:ascii="Arial" w:hAnsi="Arial" w:cs="Arial"/>
        </w:rPr>
        <w:t>masa</w:t>
      </w:r>
      <w:r w:rsidR="00232F75" w:rsidRPr="004C1124">
        <w:rPr>
          <w:rFonts w:ascii="Arial" w:hAnsi="Arial" w:cs="Arial"/>
        </w:rPr>
        <w:t>, o hay otras posibilidades</w:t>
      </w:r>
      <w:r w:rsidR="00801B40" w:rsidRPr="004C1124">
        <w:rPr>
          <w:rFonts w:ascii="Arial" w:hAnsi="Arial" w:cs="Arial"/>
        </w:rPr>
        <w:t>?</w:t>
      </w:r>
    </w:p>
    <w:p w14:paraId="5B859EC0" w14:textId="12F452CF" w:rsidR="00923F8E" w:rsidRPr="004C1124" w:rsidRDefault="00141ED5" w:rsidP="00963D7F">
      <w:pPr>
        <w:spacing w:line="360" w:lineRule="auto"/>
        <w:jc w:val="both"/>
        <w:rPr>
          <w:rFonts w:ascii="Arial" w:hAnsi="Arial" w:cs="Arial"/>
        </w:rPr>
      </w:pPr>
      <w:r w:rsidRPr="004C1124">
        <w:rPr>
          <w:rFonts w:ascii="Arial" w:hAnsi="Arial" w:cs="Arial"/>
        </w:rPr>
        <w:t>U</w:t>
      </w:r>
      <w:r w:rsidR="00FE30B3" w:rsidRPr="004C1124">
        <w:rPr>
          <w:rFonts w:ascii="Arial" w:hAnsi="Arial" w:cs="Arial"/>
        </w:rPr>
        <w:t>tilizar el vocablo</w:t>
      </w:r>
      <w:r w:rsidR="00751C59" w:rsidRPr="004C1124">
        <w:rPr>
          <w:rFonts w:ascii="Arial" w:hAnsi="Arial" w:cs="Arial"/>
        </w:rPr>
        <w:t xml:space="preserve"> </w:t>
      </w:r>
      <w:r w:rsidR="00FE30B3" w:rsidRPr="004C1124">
        <w:rPr>
          <w:rFonts w:ascii="Arial" w:hAnsi="Arial" w:cs="Arial"/>
        </w:rPr>
        <w:t>“</w:t>
      </w:r>
      <w:r w:rsidR="00751C59" w:rsidRPr="004C1124">
        <w:rPr>
          <w:rFonts w:ascii="Arial" w:hAnsi="Arial" w:cs="Arial"/>
        </w:rPr>
        <w:t>otro</w:t>
      </w:r>
      <w:r w:rsidR="00FE30B3" w:rsidRPr="004C1124">
        <w:rPr>
          <w:rFonts w:ascii="Arial" w:hAnsi="Arial" w:cs="Arial"/>
        </w:rPr>
        <w:t xml:space="preserve">” ya es de alta complejidad. </w:t>
      </w:r>
      <w:r w:rsidR="00AA167A" w:rsidRPr="004C1124">
        <w:rPr>
          <w:rFonts w:ascii="Arial" w:hAnsi="Arial" w:cs="Arial"/>
        </w:rPr>
        <w:t>Por eso, puse como título</w:t>
      </w:r>
      <w:r w:rsidR="000543C1" w:rsidRPr="004C1124">
        <w:rPr>
          <w:rFonts w:ascii="Arial" w:hAnsi="Arial" w:cs="Arial"/>
        </w:rPr>
        <w:t xml:space="preserve"> el Otro con mayúscula, los otros con minúscula y lo otro. </w:t>
      </w:r>
      <w:r w:rsidR="00165372" w:rsidRPr="004C1124">
        <w:rPr>
          <w:rFonts w:ascii="Arial" w:hAnsi="Arial" w:cs="Arial"/>
        </w:rPr>
        <w:t>Sin embargo, n</w:t>
      </w:r>
      <w:r w:rsidR="004C7710" w:rsidRPr="004C1124">
        <w:rPr>
          <w:rFonts w:ascii="Arial" w:hAnsi="Arial" w:cs="Arial"/>
        </w:rPr>
        <w:t>o soluciona la polisemia, porque cuando lo conversaba con un</w:t>
      </w:r>
      <w:r w:rsidR="00A35836" w:rsidRPr="004C1124">
        <w:rPr>
          <w:rFonts w:ascii="Arial" w:hAnsi="Arial" w:cs="Arial"/>
        </w:rPr>
        <w:t>a</w:t>
      </w:r>
      <w:r w:rsidR="004C7710" w:rsidRPr="004C1124">
        <w:rPr>
          <w:rFonts w:ascii="Arial" w:hAnsi="Arial" w:cs="Arial"/>
        </w:rPr>
        <w:t xml:space="preserve"> amig</w:t>
      </w:r>
      <w:r w:rsidR="00A35836" w:rsidRPr="004C1124">
        <w:rPr>
          <w:rFonts w:ascii="Arial" w:hAnsi="Arial" w:cs="Arial"/>
        </w:rPr>
        <w:t>a</w:t>
      </w:r>
      <w:r w:rsidR="004C7710" w:rsidRPr="004C1124">
        <w:rPr>
          <w:rFonts w:ascii="Arial" w:hAnsi="Arial" w:cs="Arial"/>
        </w:rPr>
        <w:t xml:space="preserve"> teólog</w:t>
      </w:r>
      <w:r w:rsidR="00A35836" w:rsidRPr="004C1124">
        <w:rPr>
          <w:rFonts w:ascii="Arial" w:hAnsi="Arial" w:cs="Arial"/>
        </w:rPr>
        <w:t>a</w:t>
      </w:r>
      <w:r w:rsidR="004C7710" w:rsidRPr="004C1124">
        <w:rPr>
          <w:rFonts w:ascii="Arial" w:hAnsi="Arial" w:cs="Arial"/>
        </w:rPr>
        <w:t>, sabiendo a qué me refería en el campo psicoanalítico, me decía que podía leerse también como la triple relación, con el Otro</w:t>
      </w:r>
      <w:r w:rsidR="00A640A8" w:rsidRPr="004C1124">
        <w:rPr>
          <w:rFonts w:ascii="Arial" w:hAnsi="Arial" w:cs="Arial"/>
        </w:rPr>
        <w:t xml:space="preserve"> con mayúscula</w:t>
      </w:r>
      <w:r w:rsidR="004C7710" w:rsidRPr="004C1124">
        <w:rPr>
          <w:rFonts w:ascii="Arial" w:hAnsi="Arial" w:cs="Arial"/>
        </w:rPr>
        <w:t xml:space="preserve"> como Dios, los otros como los </w:t>
      </w:r>
      <w:r w:rsidR="00B77289" w:rsidRPr="004C1124">
        <w:rPr>
          <w:rFonts w:ascii="Arial" w:hAnsi="Arial" w:cs="Arial"/>
        </w:rPr>
        <w:t>prójimos y lo otro como el cosmos.</w:t>
      </w:r>
      <w:r w:rsidR="0083333C" w:rsidRPr="004C1124">
        <w:rPr>
          <w:rFonts w:ascii="Arial" w:hAnsi="Arial" w:cs="Arial"/>
        </w:rPr>
        <w:t xml:space="preserve"> </w:t>
      </w:r>
      <w:r w:rsidR="008B6EFF" w:rsidRPr="004C1124">
        <w:rPr>
          <w:rFonts w:ascii="Arial" w:hAnsi="Arial" w:cs="Arial"/>
        </w:rPr>
        <w:t xml:space="preserve">Desde alguna lectura analógica se podría acercar </w:t>
      </w:r>
      <w:r w:rsidR="00015113" w:rsidRPr="004C1124">
        <w:rPr>
          <w:rFonts w:ascii="Arial" w:hAnsi="Arial" w:cs="Arial"/>
        </w:rPr>
        <w:t xml:space="preserve">a la diferenciación de los registros, correspondiendo a lo Simbólico, lo Imaginario y lo Real; pero, </w:t>
      </w:r>
      <w:r w:rsidR="00077AC4" w:rsidRPr="004C1124">
        <w:rPr>
          <w:rFonts w:ascii="Arial" w:hAnsi="Arial" w:cs="Arial"/>
        </w:rPr>
        <w:t xml:space="preserve">me parece que no </w:t>
      </w:r>
      <w:r w:rsidR="006E4E0E" w:rsidRPr="004C1124">
        <w:rPr>
          <w:rFonts w:ascii="Arial" w:hAnsi="Arial" w:cs="Arial"/>
        </w:rPr>
        <w:t>alcanza con</w:t>
      </w:r>
      <w:r w:rsidR="00077AC4" w:rsidRPr="004C1124">
        <w:rPr>
          <w:rFonts w:ascii="Arial" w:hAnsi="Arial" w:cs="Arial"/>
        </w:rPr>
        <w:t xml:space="preserve"> eso.</w:t>
      </w:r>
      <w:r w:rsidR="00054E81" w:rsidRPr="004C1124">
        <w:rPr>
          <w:rFonts w:ascii="Arial" w:hAnsi="Arial" w:cs="Arial"/>
        </w:rPr>
        <w:t xml:space="preserve"> </w:t>
      </w:r>
      <w:r w:rsidR="00157A90" w:rsidRPr="004C1124">
        <w:rPr>
          <w:rFonts w:ascii="Arial" w:hAnsi="Arial" w:cs="Arial"/>
        </w:rPr>
        <w:t xml:space="preserve">Comparto con </w:t>
      </w:r>
      <w:r w:rsidR="00157A90" w:rsidRPr="004C1124">
        <w:rPr>
          <w:rFonts w:ascii="Arial" w:hAnsi="Arial" w:cs="Arial"/>
        </w:rPr>
        <w:lastRenderedPageBreak/>
        <w:t>ustedes algunas notas</w:t>
      </w:r>
      <w:r w:rsidR="00C63C3B" w:rsidRPr="004C1124">
        <w:rPr>
          <w:rFonts w:ascii="Arial" w:hAnsi="Arial" w:cs="Arial"/>
        </w:rPr>
        <w:t xml:space="preserve"> preliminares</w:t>
      </w:r>
      <w:r w:rsidR="00157A90" w:rsidRPr="004C1124">
        <w:rPr>
          <w:rFonts w:ascii="Arial" w:hAnsi="Arial" w:cs="Arial"/>
        </w:rPr>
        <w:t xml:space="preserve"> que me sirven </w:t>
      </w:r>
      <w:r w:rsidR="002568E8" w:rsidRPr="004C1124">
        <w:rPr>
          <w:rFonts w:ascii="Arial" w:hAnsi="Arial" w:cs="Arial"/>
        </w:rPr>
        <w:t xml:space="preserve">apenas </w:t>
      </w:r>
      <w:r w:rsidR="00157A90" w:rsidRPr="004C1124">
        <w:rPr>
          <w:rFonts w:ascii="Arial" w:hAnsi="Arial" w:cs="Arial"/>
        </w:rPr>
        <w:t>para</w:t>
      </w:r>
      <w:r w:rsidR="00D35B4F" w:rsidRPr="004C1124">
        <w:rPr>
          <w:rFonts w:ascii="Arial" w:hAnsi="Arial" w:cs="Arial"/>
        </w:rPr>
        <w:t xml:space="preserve"> </w:t>
      </w:r>
      <w:r w:rsidR="00A6333B" w:rsidRPr="004C1124">
        <w:rPr>
          <w:rFonts w:ascii="Arial" w:hAnsi="Arial" w:cs="Arial"/>
        </w:rPr>
        <w:t>empezar a</w:t>
      </w:r>
      <w:r w:rsidR="00D35B4F" w:rsidRPr="004C1124">
        <w:rPr>
          <w:rFonts w:ascii="Arial" w:hAnsi="Arial" w:cs="Arial"/>
        </w:rPr>
        <w:t xml:space="preserve"> abrirlo.</w:t>
      </w:r>
    </w:p>
    <w:p w14:paraId="7A312F58" w14:textId="77777777" w:rsidR="00D74BFC" w:rsidRPr="004C1124" w:rsidRDefault="00D74BFC" w:rsidP="00963D7F">
      <w:pPr>
        <w:spacing w:line="360" w:lineRule="auto"/>
        <w:jc w:val="both"/>
        <w:rPr>
          <w:rFonts w:ascii="Arial" w:hAnsi="Arial" w:cs="Arial"/>
        </w:rPr>
      </w:pPr>
    </w:p>
    <w:p w14:paraId="05CA9BCC" w14:textId="2DEE6C79" w:rsidR="002D06B5" w:rsidRPr="004C1124" w:rsidRDefault="008E0FCF" w:rsidP="00963D7F">
      <w:pPr>
        <w:spacing w:line="360" w:lineRule="auto"/>
        <w:jc w:val="both"/>
        <w:rPr>
          <w:rFonts w:ascii="Arial" w:hAnsi="Arial" w:cs="Arial"/>
        </w:rPr>
      </w:pPr>
      <w:r w:rsidRPr="004C1124">
        <w:rPr>
          <w:rFonts w:ascii="Arial" w:hAnsi="Arial" w:cs="Arial"/>
        </w:rPr>
        <w:t>Cuando se ubica e</w:t>
      </w:r>
      <w:r w:rsidR="006F15FF" w:rsidRPr="004C1124">
        <w:rPr>
          <w:rFonts w:ascii="Arial" w:hAnsi="Arial" w:cs="Arial"/>
        </w:rPr>
        <w:t>l</w:t>
      </w:r>
      <w:r w:rsidRPr="004C1124">
        <w:rPr>
          <w:rFonts w:ascii="Arial" w:hAnsi="Arial" w:cs="Arial"/>
        </w:rPr>
        <w:t xml:space="preserve"> no considerar al otro como otro</w:t>
      </w:r>
      <w:r w:rsidR="006F15FF" w:rsidRPr="004C1124">
        <w:rPr>
          <w:rFonts w:ascii="Arial" w:hAnsi="Arial" w:cs="Arial"/>
        </w:rPr>
        <w:t>,</w:t>
      </w:r>
      <w:r w:rsidRPr="004C1124">
        <w:rPr>
          <w:rFonts w:ascii="Arial" w:hAnsi="Arial" w:cs="Arial"/>
        </w:rPr>
        <w:t xml:space="preserve"> </w:t>
      </w:r>
      <w:r w:rsidR="00B75B99" w:rsidRPr="004C1124">
        <w:rPr>
          <w:rFonts w:ascii="Arial" w:hAnsi="Arial" w:cs="Arial"/>
        </w:rPr>
        <w:t xml:space="preserve">como </w:t>
      </w:r>
      <w:r w:rsidRPr="004C1124">
        <w:rPr>
          <w:rFonts w:ascii="Arial" w:hAnsi="Arial" w:cs="Arial"/>
        </w:rPr>
        <w:t>la fuente del desentendimiento y las injusticias en el siglo, el planteo es más social</w:t>
      </w:r>
      <w:r w:rsidR="00BA1AAD" w:rsidRPr="004C1124">
        <w:rPr>
          <w:rFonts w:ascii="Arial" w:hAnsi="Arial" w:cs="Arial"/>
        </w:rPr>
        <w:t>, p</w:t>
      </w:r>
      <w:r w:rsidR="003A4575" w:rsidRPr="004C1124">
        <w:rPr>
          <w:rFonts w:ascii="Arial" w:hAnsi="Arial" w:cs="Arial"/>
        </w:rPr>
        <w:t>ara lo que me</w:t>
      </w:r>
      <w:r w:rsidR="00077AC4" w:rsidRPr="004C1124">
        <w:rPr>
          <w:rFonts w:ascii="Arial" w:hAnsi="Arial" w:cs="Arial"/>
        </w:rPr>
        <w:t xml:space="preserve"> </w:t>
      </w:r>
      <w:r w:rsidR="002675F0" w:rsidRPr="004C1124">
        <w:rPr>
          <w:rFonts w:ascii="Arial" w:hAnsi="Arial" w:cs="Arial"/>
        </w:rPr>
        <w:t>sirvo d</w:t>
      </w:r>
      <w:r w:rsidR="004410FD" w:rsidRPr="004C1124">
        <w:rPr>
          <w:rFonts w:ascii="Arial" w:hAnsi="Arial" w:cs="Arial"/>
        </w:rPr>
        <w:t xml:space="preserve">e </w:t>
      </w:r>
      <w:r w:rsidR="00E424BF" w:rsidRPr="004C1124">
        <w:rPr>
          <w:rFonts w:ascii="Arial" w:hAnsi="Arial" w:cs="Arial"/>
        </w:rPr>
        <w:t xml:space="preserve">algunas referencias que mencionó </w:t>
      </w:r>
      <w:r w:rsidR="002B4DC3" w:rsidRPr="004C1124">
        <w:rPr>
          <w:rFonts w:ascii="Arial" w:hAnsi="Arial" w:cs="Arial"/>
        </w:rPr>
        <w:t xml:space="preserve">María Lucía Puppo </w:t>
      </w:r>
      <w:r w:rsidR="00A07E5F" w:rsidRPr="004C1124">
        <w:rPr>
          <w:rFonts w:ascii="Arial" w:hAnsi="Arial" w:cs="Arial"/>
        </w:rPr>
        <w:t>al plantear al otro como problem</w:t>
      </w:r>
      <w:r w:rsidR="00A250BC" w:rsidRPr="004C1124">
        <w:rPr>
          <w:rFonts w:ascii="Arial" w:hAnsi="Arial" w:cs="Arial"/>
        </w:rPr>
        <w:t>a</w:t>
      </w:r>
      <w:r w:rsidR="00E424BF" w:rsidRPr="004C1124">
        <w:rPr>
          <w:rFonts w:ascii="Arial" w:hAnsi="Arial" w:cs="Arial"/>
        </w:rPr>
        <w:t xml:space="preserve"> </w:t>
      </w:r>
      <w:r w:rsidR="00B76508" w:rsidRPr="004C1124">
        <w:rPr>
          <w:rFonts w:ascii="Arial" w:hAnsi="Arial" w:cs="Arial"/>
        </w:rPr>
        <w:t>en una actividad que compartimos</w:t>
      </w:r>
      <w:r w:rsidR="002D06B5" w:rsidRPr="004C1124">
        <w:rPr>
          <w:rStyle w:val="Refdenotaalpie"/>
          <w:rFonts w:ascii="Arial" w:hAnsi="Arial" w:cs="Arial"/>
        </w:rPr>
        <w:footnoteReference w:id="2"/>
      </w:r>
      <w:r w:rsidR="002D06B5" w:rsidRPr="004C1124">
        <w:rPr>
          <w:rFonts w:ascii="Arial" w:hAnsi="Arial" w:cs="Arial"/>
        </w:rPr>
        <w:t xml:space="preserve">. Comienzo por unas conferencias dadas por un periodista y antropólogo, </w:t>
      </w:r>
      <w:proofErr w:type="spellStart"/>
      <w:r w:rsidR="002D06B5" w:rsidRPr="004C1124">
        <w:rPr>
          <w:rFonts w:ascii="Arial" w:hAnsi="Arial" w:cs="Arial"/>
        </w:rPr>
        <w:t>Ryszard</w:t>
      </w:r>
      <w:proofErr w:type="spellEnd"/>
      <w:r w:rsidR="002D06B5" w:rsidRPr="004C1124">
        <w:rPr>
          <w:rFonts w:ascii="Arial" w:hAnsi="Arial" w:cs="Arial"/>
        </w:rPr>
        <w:t xml:space="preserve"> </w:t>
      </w:r>
      <w:proofErr w:type="spellStart"/>
      <w:r w:rsidR="002D06B5" w:rsidRPr="004C1124">
        <w:rPr>
          <w:rFonts w:ascii="Arial" w:hAnsi="Arial" w:cs="Arial"/>
        </w:rPr>
        <w:t>Kapuściński</w:t>
      </w:r>
      <w:proofErr w:type="spellEnd"/>
      <w:r w:rsidR="002D06B5" w:rsidRPr="004C1124">
        <w:rPr>
          <w:rFonts w:ascii="Arial" w:hAnsi="Arial" w:cs="Arial"/>
        </w:rPr>
        <w:t xml:space="preserve">, que tituló </w:t>
      </w:r>
      <w:r w:rsidR="002D06B5" w:rsidRPr="004C1124">
        <w:rPr>
          <w:rFonts w:ascii="Arial" w:hAnsi="Arial" w:cs="Arial"/>
          <w:i/>
          <w:iCs/>
        </w:rPr>
        <w:t>Encuentro con el Otro</w:t>
      </w:r>
      <w:r w:rsidR="002D06B5" w:rsidRPr="004C1124">
        <w:rPr>
          <w:rFonts w:ascii="Arial" w:hAnsi="Arial" w:cs="Arial"/>
        </w:rPr>
        <w:t>, en tanto personas diferentes y como constitutivo de nuestra especie.</w:t>
      </w:r>
    </w:p>
    <w:p w14:paraId="1A02926D" w14:textId="564F2891" w:rsidR="002D06B5" w:rsidRPr="004C1124" w:rsidRDefault="002D06B5" w:rsidP="00963D7F">
      <w:pPr>
        <w:spacing w:line="360" w:lineRule="auto"/>
        <w:jc w:val="both"/>
        <w:rPr>
          <w:rFonts w:ascii="Arial" w:hAnsi="Arial" w:cs="Arial"/>
          <w:lang w:val="es-ES"/>
        </w:rPr>
      </w:pPr>
      <w:r w:rsidRPr="004C1124">
        <w:rPr>
          <w:rFonts w:ascii="Arial" w:hAnsi="Arial" w:cs="Arial"/>
        </w:rPr>
        <w:t xml:space="preserve">Recuerda que desde la arqueología se postula que los </w:t>
      </w:r>
      <w:r w:rsidRPr="004C1124">
        <w:rPr>
          <w:rFonts w:ascii="Arial" w:hAnsi="Arial" w:cs="Arial"/>
          <w:lang w:val="es-ES"/>
        </w:rPr>
        <w:t>grupos humanos más antiguos eran pequeños, entre 30 y 50 personas, lo que permitía su supervivencia. Supone que cuando estas pequeñas familia-tribu se topaban con otra vivían el impacto del descubrimiento de que el mundo estaba habitado por otros seres parecidos a él, ¡otras personas! Lo cito: “¿Cómo comportarse ante tamaña revelación? ¿Cómo actuar? ¿Qué decisiones tomar?</w:t>
      </w:r>
    </w:p>
    <w:p w14:paraId="6FB813AC" w14:textId="258D86A7" w:rsidR="002D06B5" w:rsidRPr="004C1124" w:rsidRDefault="002D06B5" w:rsidP="00963D7F">
      <w:pPr>
        <w:spacing w:line="360" w:lineRule="auto"/>
        <w:jc w:val="both"/>
        <w:rPr>
          <w:rFonts w:ascii="Arial" w:hAnsi="Arial" w:cs="Arial"/>
          <w:lang w:val="es-ES"/>
        </w:rPr>
      </w:pPr>
      <w:r w:rsidRPr="004C1124">
        <w:rPr>
          <w:rFonts w:ascii="Arial" w:hAnsi="Arial" w:cs="Arial"/>
          <w:lang w:val="es-ES"/>
        </w:rPr>
        <w:t xml:space="preserve">¿Abalanzarse con ferocidad sobre los extraños? ¿Pasar a su lado con indiferencia y seguir el camino propio? ¿O, tal vez, intentar conocerlos y tratar de encontrar una manera de entenderse con ellos?” </w:t>
      </w:r>
      <w:r w:rsidRPr="004C1124">
        <w:rPr>
          <w:rStyle w:val="Refdenotaalpie"/>
          <w:rFonts w:ascii="Arial" w:hAnsi="Arial" w:cs="Arial"/>
          <w:lang w:val="es-ES"/>
        </w:rPr>
        <w:footnoteReference w:id="3"/>
      </w:r>
    </w:p>
    <w:p w14:paraId="11257BC0" w14:textId="4A2CE8C0" w:rsidR="002D06B5" w:rsidRPr="004C1124" w:rsidRDefault="002D06B5" w:rsidP="00963D7F">
      <w:pPr>
        <w:spacing w:line="360" w:lineRule="auto"/>
        <w:jc w:val="both"/>
        <w:rPr>
          <w:rFonts w:ascii="Arial" w:hAnsi="Arial" w:cs="Arial"/>
          <w:lang w:val="es-ES"/>
        </w:rPr>
      </w:pPr>
      <w:r w:rsidRPr="004C1124">
        <w:rPr>
          <w:rFonts w:ascii="Arial" w:hAnsi="Arial" w:cs="Arial"/>
          <w:lang w:val="es-ES"/>
        </w:rPr>
        <w:t xml:space="preserve">Estamos ante una experiencia básica y universal de nuestra especie. En ese encuentro, puede primar el desentendimiento, instalándose el duelo, el conflicto o la guerra. Pero, también, puede ocurrir que, si no sucede el ataque o la lucha, se produzca el atrincheramiento, levantando murallas, con el fin de aislarse del otro, enfrascado en el propio grupo. La tercera opción, tan o más trabajosa que las previas, es la búsqueda de construcción de espacios de encuentro, como lo fue el intercambio de mercancías o ideas, a partir de objetivos y valores </w:t>
      </w:r>
      <w:r w:rsidRPr="004C1124">
        <w:rPr>
          <w:rFonts w:ascii="Arial" w:hAnsi="Arial" w:cs="Arial"/>
          <w:lang w:val="es-ES"/>
        </w:rPr>
        <w:lastRenderedPageBreak/>
        <w:t xml:space="preserve">comunes, donde el otro deja de encarnar </w:t>
      </w:r>
      <w:bookmarkStart w:id="0" w:name="_Hlk177700167"/>
      <w:r w:rsidRPr="004C1124">
        <w:rPr>
          <w:rFonts w:ascii="Arial" w:hAnsi="Arial" w:cs="Arial"/>
          <w:lang w:val="es-ES"/>
        </w:rPr>
        <w:t>el mal, el peligro, lo desconocido y hostil</w:t>
      </w:r>
      <w:bookmarkEnd w:id="0"/>
      <w:r w:rsidRPr="004C1124">
        <w:rPr>
          <w:rFonts w:ascii="Arial" w:hAnsi="Arial" w:cs="Arial"/>
          <w:lang w:val="es-ES"/>
        </w:rPr>
        <w:t>.</w:t>
      </w:r>
    </w:p>
    <w:p w14:paraId="45D104B1" w14:textId="455B386F" w:rsidR="002D06B5" w:rsidRPr="004C1124" w:rsidRDefault="002D06B5" w:rsidP="00963D7F">
      <w:pPr>
        <w:spacing w:line="360" w:lineRule="auto"/>
        <w:jc w:val="both"/>
        <w:rPr>
          <w:rFonts w:ascii="Arial" w:hAnsi="Arial" w:cs="Arial"/>
          <w:lang w:val="es-ES"/>
        </w:rPr>
      </w:pPr>
      <w:r w:rsidRPr="004C1124">
        <w:rPr>
          <w:rFonts w:ascii="Arial" w:hAnsi="Arial" w:cs="Arial"/>
          <w:lang w:val="es-ES"/>
        </w:rPr>
        <w:t xml:space="preserve">En ese encuentro aparece que hablamos distintas lenguas, portadoras de una imagen del mundo intransferible, que marcan cosmovisiones que no son intercambiables, que no coinciden con las del otro grupo. A este problema, propio del malentendido humano, en el siglo XVII John Locke intentó darle una salida en su </w:t>
      </w:r>
      <w:r w:rsidRPr="004C1124">
        <w:rPr>
          <w:rFonts w:ascii="Arial" w:hAnsi="Arial" w:cs="Arial"/>
          <w:i/>
          <w:iCs/>
          <w:lang w:val="es-ES"/>
        </w:rPr>
        <w:t>Ensayo sobre la tolerancia</w:t>
      </w:r>
      <w:r w:rsidRPr="004C1124">
        <w:rPr>
          <w:rFonts w:ascii="Arial" w:hAnsi="Arial" w:cs="Arial"/>
          <w:lang w:val="es-ES"/>
        </w:rPr>
        <w:t xml:space="preserve"> formulando un principio: “No hagas lo que no quieras que te hagan”. Basado en la “igualdad”, como respuesta ética y política, conlleva una igualación que encarna una violencia sobre el otro, ya que lo reduce a la condición de “lo mismo”.</w:t>
      </w:r>
    </w:p>
    <w:p w14:paraId="6A424BD4" w14:textId="1F8B9DBC" w:rsidR="002D06B5" w:rsidRPr="004C1124" w:rsidRDefault="002D06B5" w:rsidP="00963D7F">
      <w:pPr>
        <w:spacing w:line="360" w:lineRule="auto"/>
        <w:jc w:val="both"/>
        <w:rPr>
          <w:rFonts w:ascii="Arial" w:hAnsi="Arial" w:cs="Arial"/>
          <w:lang w:val="es-ES"/>
        </w:rPr>
      </w:pPr>
      <w:r w:rsidRPr="004C1124">
        <w:rPr>
          <w:rFonts w:ascii="Arial" w:hAnsi="Arial" w:cs="Arial"/>
          <w:lang w:val="es-ES"/>
        </w:rPr>
        <w:t xml:space="preserve">Es posible observarlo cuando Todorov en el texto </w:t>
      </w:r>
      <w:r w:rsidRPr="004C1124">
        <w:rPr>
          <w:rFonts w:ascii="Arial" w:hAnsi="Arial" w:cs="Arial"/>
          <w:i/>
          <w:iCs/>
          <w:lang w:val="es-ES"/>
        </w:rPr>
        <w:t>La conquista de América</w:t>
      </w:r>
      <w:r w:rsidRPr="004C1124">
        <w:rPr>
          <w:rFonts w:ascii="Arial" w:hAnsi="Arial" w:cs="Arial"/>
          <w:lang w:val="es-ES"/>
        </w:rPr>
        <w:t xml:space="preserve"> señala que cuando desde la lógica del conquistador piensa al nativo como humano completo, lo cito: “que tienen los mismos derechos que él; pero entonces no sólo los ve iguales sino también idénticos, y esta conducta desemboca en el </w:t>
      </w:r>
      <w:proofErr w:type="spellStart"/>
      <w:r w:rsidRPr="004C1124">
        <w:rPr>
          <w:rFonts w:ascii="Arial" w:hAnsi="Arial" w:cs="Arial"/>
          <w:lang w:val="es-ES"/>
        </w:rPr>
        <w:t>asimilacionismo</w:t>
      </w:r>
      <w:proofErr w:type="spellEnd"/>
      <w:r w:rsidRPr="004C1124">
        <w:rPr>
          <w:rFonts w:ascii="Arial" w:hAnsi="Arial" w:cs="Arial"/>
          <w:lang w:val="es-ES"/>
        </w:rPr>
        <w:t>, en la proyección de los propios valores en los demás”</w:t>
      </w:r>
      <w:r w:rsidR="004B3FA5">
        <w:rPr>
          <w:rFonts w:ascii="Arial" w:hAnsi="Arial" w:cs="Arial"/>
          <w:lang w:val="es-ES"/>
        </w:rPr>
        <w:t>.</w:t>
      </w:r>
      <w:r w:rsidRPr="004C1124">
        <w:rPr>
          <w:rStyle w:val="Refdenotaalpie"/>
          <w:rFonts w:ascii="Arial" w:hAnsi="Arial" w:cs="Arial"/>
          <w:lang w:val="es-ES"/>
        </w:rPr>
        <w:footnoteReference w:id="4"/>
      </w:r>
      <w:r w:rsidRPr="004C1124">
        <w:rPr>
          <w:rFonts w:ascii="Arial" w:hAnsi="Arial" w:cs="Arial"/>
          <w:lang w:val="es-ES"/>
        </w:rPr>
        <w:t xml:space="preserve"> Del mismo modo que al pensar la diferencia, lo hace desde una localización de superior e inferior, como imperfección del otro según el que lo está mirando. Tal vez no tan distinto a cuando un analista dice de otro “a este le falta análisis”. Para estas figuras de la experiencia de la alteridad vuelvo a citar a Todorov: “descansan ambas en el egocentrismo, en la identificación de los propios valores con los valores en general, del propio </w:t>
      </w:r>
      <w:r w:rsidRPr="004C1124">
        <w:rPr>
          <w:rFonts w:ascii="Arial" w:hAnsi="Arial" w:cs="Arial"/>
          <w:i/>
          <w:iCs/>
          <w:lang w:val="es-ES"/>
        </w:rPr>
        <w:t>yo</w:t>
      </w:r>
      <w:r w:rsidRPr="004C1124">
        <w:rPr>
          <w:rFonts w:ascii="Arial" w:hAnsi="Arial" w:cs="Arial"/>
          <w:lang w:val="es-ES"/>
        </w:rPr>
        <w:t xml:space="preserve"> con el universo; en la convicción de que el mundo es uno”.</w:t>
      </w:r>
      <w:r w:rsidR="00570751">
        <w:rPr>
          <w:rStyle w:val="Refdenotaalpie"/>
          <w:rFonts w:ascii="Arial" w:hAnsi="Arial" w:cs="Arial"/>
          <w:lang w:val="es-ES"/>
        </w:rPr>
        <w:footnoteReference w:id="5"/>
      </w:r>
      <w:r w:rsidRPr="004C1124">
        <w:rPr>
          <w:rFonts w:ascii="Arial" w:hAnsi="Arial" w:cs="Arial"/>
          <w:lang w:val="es-ES"/>
        </w:rPr>
        <w:t xml:space="preserve"> En esa línea se encuentran los estudios Postcoloniales, donde el texto </w:t>
      </w:r>
      <w:r w:rsidRPr="004C1124">
        <w:rPr>
          <w:rFonts w:ascii="Arial" w:hAnsi="Arial" w:cs="Arial"/>
          <w:i/>
          <w:iCs/>
          <w:lang w:val="es-ES"/>
        </w:rPr>
        <w:t>Orientalismo</w:t>
      </w:r>
      <w:r w:rsidRPr="004C1124">
        <w:rPr>
          <w:rFonts w:ascii="Arial" w:hAnsi="Arial" w:cs="Arial"/>
          <w:lang w:val="es-ES"/>
        </w:rPr>
        <w:t xml:space="preserve"> de Edward Said es un antecedente.</w:t>
      </w:r>
      <w:r w:rsidR="00302A97">
        <w:rPr>
          <w:rStyle w:val="Refdenotaalpie"/>
          <w:rFonts w:ascii="Arial" w:hAnsi="Arial" w:cs="Arial"/>
          <w:lang w:val="es-ES"/>
        </w:rPr>
        <w:footnoteReference w:id="6"/>
      </w:r>
    </w:p>
    <w:p w14:paraId="6FC50A23" w14:textId="77777777" w:rsidR="002D06B5" w:rsidRPr="004C1124" w:rsidRDefault="002D06B5" w:rsidP="00963D7F">
      <w:pPr>
        <w:spacing w:line="360" w:lineRule="auto"/>
        <w:jc w:val="both"/>
        <w:rPr>
          <w:rFonts w:ascii="Arial" w:hAnsi="Arial" w:cs="Arial"/>
          <w:lang w:val="es-ES"/>
        </w:rPr>
      </w:pPr>
    </w:p>
    <w:p w14:paraId="1C987C10" w14:textId="72D39C7C" w:rsidR="002D06B5" w:rsidRPr="004C1124" w:rsidRDefault="002D06B5" w:rsidP="00963D7F">
      <w:pPr>
        <w:spacing w:line="360" w:lineRule="auto"/>
        <w:jc w:val="both"/>
        <w:rPr>
          <w:rFonts w:ascii="Arial" w:hAnsi="Arial" w:cs="Arial"/>
          <w:lang w:val="es-ES"/>
        </w:rPr>
      </w:pPr>
      <w:r w:rsidRPr="004C1124">
        <w:rPr>
          <w:rFonts w:ascii="Arial" w:hAnsi="Arial" w:cs="Arial"/>
          <w:lang w:val="es-ES"/>
        </w:rPr>
        <w:t xml:space="preserve">Como alternativa al principio de tolerancia, propio del </w:t>
      </w:r>
      <w:proofErr w:type="spellStart"/>
      <w:r w:rsidRPr="004C1124">
        <w:rPr>
          <w:rFonts w:ascii="Arial" w:hAnsi="Arial" w:cs="Arial"/>
          <w:lang w:val="es-ES"/>
        </w:rPr>
        <w:t>yoismo</w:t>
      </w:r>
      <w:proofErr w:type="spellEnd"/>
      <w:r w:rsidRPr="004C1124">
        <w:rPr>
          <w:rFonts w:ascii="Arial" w:hAnsi="Arial" w:cs="Arial"/>
          <w:lang w:val="es-ES"/>
        </w:rPr>
        <w:t xml:space="preserve"> de la modernidad, las postguerras del siglo XX priorizar el considerar la coexistencia de los seres humano. Más aun, dados los acontecimientos de fines del siglo XX, con el fenómeno global de las migraciones, continuado en nuestro siglo, se comienza a repensar la condición de hospitalidad. Desde el estudio del vocablo en el </w:t>
      </w:r>
      <w:r w:rsidRPr="004C1124">
        <w:rPr>
          <w:rFonts w:ascii="Arial" w:hAnsi="Arial" w:cs="Arial"/>
          <w:lang w:val="es-ES"/>
        </w:rPr>
        <w:lastRenderedPageBreak/>
        <w:t xml:space="preserve">indoeuropeo por parte de Benveniste, se destacan las formulaciones de Emmanuel Lévinas, proseguidas, entre otros, por Derrida con sus análisis del extranjero, donde sus biógrafos destacan la posible sensibilidad al tema por su condición de argelino y judío. </w:t>
      </w:r>
    </w:p>
    <w:p w14:paraId="420761D3" w14:textId="77777777" w:rsidR="002D06B5" w:rsidRPr="004C1124" w:rsidRDefault="002D06B5" w:rsidP="00963D7F">
      <w:pPr>
        <w:spacing w:line="360" w:lineRule="auto"/>
        <w:jc w:val="both"/>
        <w:rPr>
          <w:rFonts w:ascii="Arial" w:hAnsi="Arial" w:cs="Arial"/>
          <w:lang w:val="es-ES"/>
        </w:rPr>
      </w:pPr>
      <w:r w:rsidRPr="004C1124">
        <w:rPr>
          <w:rFonts w:ascii="Arial" w:hAnsi="Arial" w:cs="Arial"/>
          <w:lang w:val="es-ES"/>
        </w:rPr>
        <w:t>Comienzo por lo que ya porta la palabra misma, no la tomo del capítulo de Benveniste sino de Corominas:</w:t>
      </w:r>
    </w:p>
    <w:p w14:paraId="3040B63E" w14:textId="57CCC1E2" w:rsidR="002D06B5" w:rsidRPr="004C1124" w:rsidRDefault="002D06B5" w:rsidP="00963D7F">
      <w:pPr>
        <w:spacing w:line="360" w:lineRule="auto"/>
        <w:ind w:left="567"/>
        <w:jc w:val="both"/>
        <w:rPr>
          <w:rFonts w:ascii="Arial" w:hAnsi="Arial" w:cs="Arial"/>
          <w:lang w:val="es-ES"/>
        </w:rPr>
      </w:pPr>
      <w:r w:rsidRPr="004C1124">
        <w:rPr>
          <w:rFonts w:ascii="Arial" w:hAnsi="Arial" w:cs="Arial"/>
          <w:lang w:val="es-ES"/>
        </w:rPr>
        <w:t>“El latín HOSPES significaba etimológicamente ‘el que hospeda, anfitrión’: era compuesto de HOSTIS, nombre indoeuropeo del huésped o alojado (después ‘extranjero’ y ‘enemigo’) y, por POTIS ‘dueño’ (más tarde ‘poderoso’): ‘el dueño de un huésped, el que le recibe en su casa’ (…); ulteriormente, y a consecuencia de la costumbre antigua de la reciprocidad hospitalaria, el vocablo tomó además el sentido de ‘hospedado’”.</w:t>
      </w:r>
      <w:r w:rsidRPr="004C1124">
        <w:rPr>
          <w:rStyle w:val="Refdenotaalpie"/>
          <w:rFonts w:ascii="Arial" w:hAnsi="Arial" w:cs="Arial"/>
          <w:lang w:val="es-ES"/>
        </w:rPr>
        <w:footnoteReference w:id="7"/>
      </w:r>
      <w:r w:rsidRPr="004C1124">
        <w:rPr>
          <w:rFonts w:ascii="Arial" w:hAnsi="Arial" w:cs="Arial"/>
          <w:lang w:val="es-ES"/>
        </w:rPr>
        <w:t xml:space="preserve"> </w:t>
      </w:r>
    </w:p>
    <w:p w14:paraId="26CD43C0" w14:textId="5AB02D3A" w:rsidR="002D06B5" w:rsidRPr="004C1124" w:rsidRDefault="002D06B5" w:rsidP="00963D7F">
      <w:pPr>
        <w:spacing w:line="360" w:lineRule="auto"/>
        <w:jc w:val="both"/>
        <w:rPr>
          <w:rFonts w:ascii="Arial" w:hAnsi="Arial" w:cs="Arial"/>
          <w:lang w:val="es-ES"/>
        </w:rPr>
      </w:pPr>
      <w:r w:rsidRPr="004C1124">
        <w:rPr>
          <w:rFonts w:ascii="Arial" w:hAnsi="Arial" w:cs="Arial"/>
          <w:lang w:val="es-ES"/>
        </w:rPr>
        <w:t xml:space="preserve">En un encuentro que es asimétrico, se relacionan las etimologías de </w:t>
      </w:r>
      <w:proofErr w:type="spellStart"/>
      <w:r w:rsidRPr="004C1124">
        <w:rPr>
          <w:rFonts w:ascii="Arial" w:hAnsi="Arial" w:cs="Arial"/>
          <w:i/>
          <w:iCs/>
          <w:lang w:val="es-ES"/>
        </w:rPr>
        <w:t>hostis</w:t>
      </w:r>
      <w:proofErr w:type="spellEnd"/>
      <w:r w:rsidRPr="004C1124">
        <w:rPr>
          <w:rFonts w:ascii="Arial" w:hAnsi="Arial" w:cs="Arial"/>
          <w:lang w:val="es-ES"/>
        </w:rPr>
        <w:t xml:space="preserve">, enemigo, </w:t>
      </w:r>
      <w:proofErr w:type="spellStart"/>
      <w:r w:rsidRPr="004C1124">
        <w:rPr>
          <w:rFonts w:ascii="Arial" w:hAnsi="Arial" w:cs="Arial"/>
          <w:i/>
          <w:iCs/>
          <w:lang w:val="es-ES"/>
        </w:rPr>
        <w:t>hospes</w:t>
      </w:r>
      <w:proofErr w:type="spellEnd"/>
      <w:r w:rsidRPr="004C1124">
        <w:rPr>
          <w:rFonts w:ascii="Arial" w:hAnsi="Arial" w:cs="Arial"/>
          <w:lang w:val="es-ES"/>
        </w:rPr>
        <w:t xml:space="preserve">, huésped y </w:t>
      </w:r>
      <w:proofErr w:type="spellStart"/>
      <w:r w:rsidRPr="004C1124">
        <w:rPr>
          <w:rFonts w:ascii="Arial" w:hAnsi="Arial" w:cs="Arial"/>
          <w:i/>
          <w:iCs/>
          <w:lang w:val="es-ES"/>
        </w:rPr>
        <w:t>hostire</w:t>
      </w:r>
      <w:proofErr w:type="spellEnd"/>
      <w:r w:rsidRPr="004C1124">
        <w:rPr>
          <w:rFonts w:ascii="Arial" w:hAnsi="Arial" w:cs="Arial"/>
          <w:lang w:val="es-ES"/>
        </w:rPr>
        <w:t>, igualar. En el intercambio de</w:t>
      </w:r>
      <w:r w:rsidR="001B3D2D">
        <w:rPr>
          <w:rFonts w:ascii="Arial" w:hAnsi="Arial" w:cs="Arial"/>
          <w:lang w:val="es-ES"/>
        </w:rPr>
        <w:t xml:space="preserve"> los</w:t>
      </w:r>
      <w:r w:rsidRPr="004C1124">
        <w:rPr>
          <w:rFonts w:ascii="Arial" w:hAnsi="Arial" w:cs="Arial"/>
          <w:lang w:val="es-ES"/>
        </w:rPr>
        <w:t xml:space="preserve"> lugares del anfitrión y </w:t>
      </w:r>
      <w:r w:rsidR="001B3D2D">
        <w:rPr>
          <w:rFonts w:ascii="Arial" w:hAnsi="Arial" w:cs="Arial"/>
          <w:lang w:val="es-ES"/>
        </w:rPr>
        <w:t>d</w:t>
      </w:r>
      <w:r w:rsidRPr="004C1124">
        <w:rPr>
          <w:rFonts w:ascii="Arial" w:hAnsi="Arial" w:cs="Arial"/>
          <w:lang w:val="es-ES"/>
        </w:rPr>
        <w:t xml:space="preserve">el huésped hay una cierta reciprocidad donde se reconocen, no por el intercambio de bienes. </w:t>
      </w:r>
    </w:p>
    <w:p w14:paraId="0D2BE66B" w14:textId="4C868618" w:rsidR="002D06B5" w:rsidRPr="004C1124" w:rsidRDefault="002D06B5" w:rsidP="00963D7F">
      <w:pPr>
        <w:spacing w:line="360" w:lineRule="auto"/>
        <w:jc w:val="both"/>
        <w:rPr>
          <w:rFonts w:ascii="Arial" w:hAnsi="Arial" w:cs="Arial"/>
        </w:rPr>
      </w:pPr>
      <w:r w:rsidRPr="004C1124">
        <w:rPr>
          <w:rFonts w:ascii="Arial" w:hAnsi="Arial" w:cs="Arial"/>
          <w:lang w:val="es-ES"/>
        </w:rPr>
        <w:t>Yendo a Derrida, cuando se refiere al pensamiento de Levinas, en una entrevista televisiva de 1997, hace una afirmación muy fuerte: “</w:t>
      </w:r>
      <w:r w:rsidRPr="004C1124">
        <w:rPr>
          <w:rFonts w:ascii="Arial" w:hAnsi="Arial" w:cs="Arial"/>
        </w:rPr>
        <w:t>no puede haber amistad, hospitalidad o justicia sino ahí donde, aunque sea incalculable, se tiene en cuenta la alteridad del otro, como alteridad […] infinita, absoluta, irreductible”.</w:t>
      </w:r>
      <w:r w:rsidR="008E5A8C">
        <w:rPr>
          <w:rStyle w:val="Refdenotaalpie"/>
          <w:rFonts w:ascii="Arial" w:hAnsi="Arial" w:cs="Arial"/>
        </w:rPr>
        <w:footnoteReference w:id="8"/>
      </w:r>
      <w:r w:rsidRPr="004C1124">
        <w:rPr>
          <w:rFonts w:ascii="Arial" w:hAnsi="Arial" w:cs="Arial"/>
        </w:rPr>
        <w:t xml:space="preserve"> La hospitalidad no es un conocimiento objetivo, sino una disposición de apertura hacia el extraño, hacia lo desconocido, lo inesperado. Es anterior y necesaria aún para la guerra, el rechazo o la xenofobia, anterior incluso a la ipseidad, a ser quien soy. </w:t>
      </w:r>
      <w:bookmarkStart w:id="1" w:name="_Hlk177980648"/>
      <w:r w:rsidRPr="004C1124">
        <w:rPr>
          <w:rFonts w:ascii="Arial" w:hAnsi="Arial" w:cs="Arial"/>
        </w:rPr>
        <w:t>Michel de Certeau</w:t>
      </w:r>
      <w:bookmarkEnd w:id="1"/>
      <w:r w:rsidRPr="004C1124">
        <w:rPr>
          <w:rStyle w:val="Refdenotaalpie"/>
          <w:rFonts w:ascii="Arial" w:hAnsi="Arial" w:cs="Arial"/>
        </w:rPr>
        <w:footnoteReference w:id="9"/>
      </w:r>
      <w:r w:rsidRPr="004C1124">
        <w:rPr>
          <w:rFonts w:ascii="Arial" w:hAnsi="Arial" w:cs="Arial"/>
        </w:rPr>
        <w:t xml:space="preserve"> lo muestra cuando relata la llegada de los lugareños a los cuarteles entre 1914 y 1918 y eran tratados como “bretones” por los parisinos y por los otros provincianos, tomando ahí conciencia de su condición de “bretones” al relacionarse con los que no lo eran. </w:t>
      </w:r>
    </w:p>
    <w:p w14:paraId="0C06DEE4" w14:textId="256A151E" w:rsidR="002D06B5" w:rsidRPr="004C1124" w:rsidRDefault="002D06B5" w:rsidP="00963D7F">
      <w:pPr>
        <w:spacing w:line="360" w:lineRule="auto"/>
        <w:jc w:val="both"/>
        <w:rPr>
          <w:rFonts w:ascii="Arial" w:hAnsi="Arial" w:cs="Arial"/>
        </w:rPr>
      </w:pPr>
      <w:r w:rsidRPr="004C1124">
        <w:rPr>
          <w:rFonts w:ascii="Arial" w:hAnsi="Arial" w:cs="Arial"/>
        </w:rPr>
        <w:lastRenderedPageBreak/>
        <w:t>Siguiendo con Derrida, el otro me precede y cuando lo acojo en mi casa soy yo el invitado del otro, llegando a ser hasta su rehén, como podemos reconocerlo con algunas visitas. Para marcar la diferencia entre esa incondicionalidad propia de la homérica o bíblica y la regulación institucional de la hospitalidad, lo cito.</w:t>
      </w:r>
    </w:p>
    <w:p w14:paraId="1AF7F022" w14:textId="6246BCD6" w:rsidR="002D06B5" w:rsidRPr="004C1124" w:rsidRDefault="002D06B5" w:rsidP="00963D7F">
      <w:pPr>
        <w:spacing w:line="360" w:lineRule="auto"/>
        <w:ind w:left="709"/>
        <w:jc w:val="both"/>
        <w:rPr>
          <w:rFonts w:ascii="Arial" w:hAnsi="Arial" w:cs="Arial"/>
          <w:lang w:val="es-ES"/>
        </w:rPr>
      </w:pPr>
      <w:r w:rsidRPr="004C1124">
        <w:rPr>
          <w:rFonts w:ascii="Arial" w:hAnsi="Arial" w:cs="Arial"/>
        </w:rPr>
        <w:t xml:space="preserve">“Dicho de otro modo, habría una antinomia, una antinomia insoluble , una antinomia no </w:t>
      </w:r>
      <w:proofErr w:type="spellStart"/>
      <w:r w:rsidRPr="004C1124">
        <w:rPr>
          <w:rFonts w:ascii="Arial" w:hAnsi="Arial" w:cs="Arial"/>
        </w:rPr>
        <w:t>dialectizable</w:t>
      </w:r>
      <w:proofErr w:type="spellEnd"/>
      <w:r w:rsidRPr="004C1124">
        <w:rPr>
          <w:rFonts w:ascii="Arial" w:hAnsi="Arial" w:cs="Arial"/>
        </w:rPr>
        <w:t xml:space="preserve"> entre, por una parte, </w:t>
      </w:r>
      <w:r w:rsidRPr="004C1124">
        <w:rPr>
          <w:rFonts w:ascii="Arial" w:hAnsi="Arial" w:cs="Arial"/>
          <w:i/>
          <w:iCs/>
        </w:rPr>
        <w:t xml:space="preserve">La </w:t>
      </w:r>
      <w:r w:rsidRPr="004C1124">
        <w:rPr>
          <w:rFonts w:ascii="Arial" w:hAnsi="Arial" w:cs="Arial"/>
        </w:rPr>
        <w:t xml:space="preserve">ley de la hospitalidad, la ley incondicional de la hospitalidad ilimitada (dar al que llega todo el propio –lugar y su sí mismo, darle su propio, nuestro propio, sin pedirle ni su nombre, ni contrapartida, ni cumplir la menor condición), y por otra parte, </w:t>
      </w:r>
      <w:r w:rsidRPr="004C1124">
        <w:rPr>
          <w:rFonts w:ascii="Arial" w:hAnsi="Arial" w:cs="Arial"/>
          <w:i/>
          <w:iCs/>
        </w:rPr>
        <w:t xml:space="preserve">las </w:t>
      </w:r>
      <w:r w:rsidRPr="004C1124">
        <w:rPr>
          <w:rFonts w:ascii="Arial" w:hAnsi="Arial" w:cs="Arial"/>
        </w:rPr>
        <w:t xml:space="preserve">leyes de la hospitalidad, esos derechos y esos deberes siempre condicionados y condicionales, tal como los define la tradición grecolatina, incluso judeocristiana, todo el derecho y toda la filosofía del derecho de Kant y Hegel en particular, a través de la familia, la sociedad civil y el Estado.” </w:t>
      </w:r>
      <w:r w:rsidRPr="004C1124">
        <w:rPr>
          <w:rStyle w:val="Refdenotaalpie"/>
          <w:rFonts w:ascii="Arial" w:hAnsi="Arial" w:cs="Arial"/>
        </w:rPr>
        <w:footnoteReference w:id="10"/>
      </w:r>
    </w:p>
    <w:p w14:paraId="47E2B707" w14:textId="07A52BD1" w:rsidR="002D06B5" w:rsidRPr="004C1124" w:rsidRDefault="002D06B5" w:rsidP="00963D7F">
      <w:pPr>
        <w:spacing w:line="360" w:lineRule="auto"/>
        <w:jc w:val="both"/>
        <w:rPr>
          <w:rFonts w:ascii="Arial" w:hAnsi="Arial" w:cs="Arial"/>
        </w:rPr>
      </w:pPr>
      <w:r w:rsidRPr="004C1124">
        <w:rPr>
          <w:rFonts w:ascii="Arial" w:hAnsi="Arial" w:cs="Arial"/>
          <w:lang w:val="es-ES"/>
        </w:rPr>
        <w:t xml:space="preserve">Ya en este siglo, Christoph Theobald propone una </w:t>
      </w:r>
      <w:r w:rsidRPr="004C1124">
        <w:rPr>
          <w:rFonts w:ascii="Arial" w:hAnsi="Arial" w:cs="Arial"/>
          <w:i/>
          <w:iCs/>
          <w:lang w:val="es-ES"/>
        </w:rPr>
        <w:t>Teología de la hospitalidad</w:t>
      </w:r>
      <w:r w:rsidRPr="004C1124">
        <w:rPr>
          <w:rFonts w:ascii="Arial" w:hAnsi="Arial" w:cs="Arial"/>
          <w:lang w:val="es-ES"/>
        </w:rPr>
        <w:t xml:space="preserve">, del que voy a tomar algunas notas. </w:t>
      </w:r>
      <w:r w:rsidR="00552BB3" w:rsidRPr="004C1124">
        <w:rPr>
          <w:rFonts w:ascii="Arial" w:hAnsi="Arial" w:cs="Arial"/>
          <w:lang w:val="es-ES"/>
        </w:rPr>
        <w:t>E</w:t>
      </w:r>
      <w:r w:rsidRPr="004C1124">
        <w:rPr>
          <w:rFonts w:ascii="Arial" w:hAnsi="Arial" w:cs="Arial"/>
          <w:lang w:val="es-ES"/>
        </w:rPr>
        <w:t xml:space="preserve">n primer </w:t>
      </w:r>
      <w:r w:rsidR="00140690" w:rsidRPr="004C1124">
        <w:rPr>
          <w:rFonts w:ascii="Arial" w:hAnsi="Arial" w:cs="Arial"/>
          <w:lang w:val="es-ES"/>
        </w:rPr>
        <w:t>lugar,</w:t>
      </w:r>
      <w:r w:rsidRPr="004C1124">
        <w:rPr>
          <w:rFonts w:ascii="Arial" w:hAnsi="Arial" w:cs="Arial"/>
          <w:lang w:val="es-ES"/>
        </w:rPr>
        <w:t xml:space="preserve"> que Jesús no escribió nada y si bien lee las </w:t>
      </w:r>
      <w:r w:rsidRPr="004C1124">
        <w:rPr>
          <w:rFonts w:ascii="Arial" w:hAnsi="Arial" w:cs="Arial"/>
          <w:i/>
          <w:iCs/>
          <w:lang w:val="es-ES"/>
        </w:rPr>
        <w:t>Escrituras</w:t>
      </w:r>
      <w:r w:rsidRPr="004C1124">
        <w:rPr>
          <w:rFonts w:ascii="Arial" w:hAnsi="Arial" w:cs="Arial"/>
          <w:lang w:val="es-ES"/>
        </w:rPr>
        <w:t xml:space="preserve"> de su tiempo, el </w:t>
      </w:r>
      <w:r w:rsidRPr="004C1124">
        <w:rPr>
          <w:rFonts w:ascii="Arial" w:hAnsi="Arial" w:cs="Arial"/>
          <w:i/>
          <w:iCs/>
          <w:lang w:val="es-ES"/>
        </w:rPr>
        <w:t>Antiguo Testamento</w:t>
      </w:r>
      <w:r w:rsidRPr="004C1124">
        <w:rPr>
          <w:rFonts w:ascii="Arial" w:hAnsi="Arial" w:cs="Arial"/>
          <w:lang w:val="es-ES"/>
        </w:rPr>
        <w:t xml:space="preserve"> para el posterior cristianismo, que le trazan un itinerario, su valor está en el acontecimiento que se produce entre los interlocutores, no en un valor de autoridad previa. En segundo lugar, destaca</w:t>
      </w:r>
      <w:r w:rsidR="00552BB3" w:rsidRPr="004C1124">
        <w:rPr>
          <w:rFonts w:ascii="Arial" w:hAnsi="Arial" w:cs="Arial"/>
          <w:lang w:val="es-ES"/>
        </w:rPr>
        <w:t>:</w:t>
      </w:r>
      <w:r w:rsidRPr="004C1124">
        <w:rPr>
          <w:rFonts w:ascii="Arial" w:hAnsi="Arial" w:cs="Arial"/>
          <w:lang w:val="es-ES"/>
        </w:rPr>
        <w:t xml:space="preserve"> “</w:t>
      </w:r>
      <w:r w:rsidRPr="004C1124">
        <w:rPr>
          <w:rFonts w:ascii="Arial" w:hAnsi="Arial" w:cs="Arial"/>
        </w:rPr>
        <w:t xml:space="preserve">La novedad de la forma en que Jesús vive en el mundo se caracteriza por un </w:t>
      </w:r>
      <w:r w:rsidRPr="004C1124">
        <w:rPr>
          <w:rFonts w:ascii="Arial" w:hAnsi="Arial" w:cs="Arial"/>
          <w:i/>
          <w:iCs/>
        </w:rPr>
        <w:t>cierto tipo de relación</w:t>
      </w:r>
      <w:r w:rsidRPr="004C1124">
        <w:rPr>
          <w:rFonts w:ascii="Arial" w:hAnsi="Arial" w:cs="Arial"/>
        </w:rPr>
        <w:t xml:space="preserve">, comprometida con aquellos con quienes se encuentra inesperadamente, </w:t>
      </w:r>
      <w:r w:rsidRPr="004C1124">
        <w:rPr>
          <w:rFonts w:ascii="Arial" w:hAnsi="Arial" w:cs="Arial"/>
          <w:i/>
          <w:iCs/>
        </w:rPr>
        <w:t xml:space="preserve">y </w:t>
      </w:r>
      <w:r w:rsidRPr="004C1124">
        <w:rPr>
          <w:rFonts w:ascii="Arial" w:hAnsi="Arial" w:cs="Arial"/>
        </w:rPr>
        <w:t xml:space="preserve">por </w:t>
      </w:r>
      <w:r w:rsidRPr="004C1124">
        <w:rPr>
          <w:rFonts w:ascii="Arial" w:hAnsi="Arial" w:cs="Arial"/>
          <w:i/>
          <w:iCs/>
        </w:rPr>
        <w:t xml:space="preserve">el efecto </w:t>
      </w:r>
      <w:r w:rsidRPr="004C1124">
        <w:rPr>
          <w:rFonts w:ascii="Arial" w:hAnsi="Arial" w:cs="Arial"/>
        </w:rPr>
        <w:t>que resulta de ello”</w:t>
      </w:r>
      <w:r w:rsidRPr="004C1124">
        <w:rPr>
          <w:rFonts w:ascii="Arial" w:hAnsi="Arial" w:cs="Arial"/>
          <w:i/>
          <w:iCs/>
        </w:rPr>
        <w:t>.</w:t>
      </w:r>
      <w:r w:rsidRPr="004C1124">
        <w:rPr>
          <w:rFonts w:ascii="Arial" w:hAnsi="Arial" w:cs="Arial"/>
        </w:rPr>
        <w:t xml:space="preserve"> El espectador, el oyente o el lector tiene que estar involucrado en la obra que los ocupa y que tiene efecto en el mundo.</w:t>
      </w:r>
      <w:r w:rsidRPr="004C1124">
        <w:rPr>
          <w:rStyle w:val="Refdenotaalpie"/>
          <w:rFonts w:ascii="Arial" w:hAnsi="Arial" w:cs="Arial"/>
        </w:rPr>
        <w:footnoteReference w:id="11"/>
      </w:r>
      <w:r w:rsidRPr="004C1124">
        <w:rPr>
          <w:rFonts w:ascii="Arial" w:hAnsi="Arial" w:cs="Arial"/>
        </w:rPr>
        <w:t xml:space="preserve"> “De episodio en episodio, los relatos evangélicos logran mostrar la asombrosa distancia del Nazareno en relación con su propia existencia”. (cf. Mc 1, 24ss, etc.)</w:t>
      </w:r>
      <w:r w:rsidR="00577D04">
        <w:rPr>
          <w:rStyle w:val="Refdenotaalpie"/>
          <w:rFonts w:ascii="Arial" w:hAnsi="Arial" w:cs="Arial"/>
        </w:rPr>
        <w:footnoteReference w:id="12"/>
      </w:r>
      <w:r w:rsidRPr="004C1124">
        <w:rPr>
          <w:rFonts w:ascii="Arial" w:hAnsi="Arial" w:cs="Arial"/>
        </w:rPr>
        <w:t xml:space="preserve"> </w:t>
      </w:r>
    </w:p>
    <w:p w14:paraId="2DD58734" w14:textId="63358470" w:rsidR="002D06B5" w:rsidRPr="004C1124" w:rsidRDefault="002D06B5" w:rsidP="00963D7F">
      <w:pPr>
        <w:spacing w:line="360" w:lineRule="auto"/>
        <w:jc w:val="both"/>
        <w:rPr>
          <w:rFonts w:ascii="Arial" w:hAnsi="Arial" w:cs="Arial"/>
        </w:rPr>
      </w:pPr>
      <w:r w:rsidRPr="004C1124">
        <w:rPr>
          <w:rFonts w:ascii="Arial" w:hAnsi="Arial" w:cs="Arial"/>
        </w:rPr>
        <w:t xml:space="preserve">Tomo como ejemplo cuando, apretado en medio de la multitud, al ir camino a la casa de Jairo que lo llamó por su hija agonizante, Jesús se dio vuelta y preguntó “¿Quién me tocó el manto?” (Mc. 5,30), lo que causa asombro en sus discípulos </w:t>
      </w:r>
      <w:r w:rsidRPr="004C1124">
        <w:rPr>
          <w:rFonts w:ascii="Arial" w:hAnsi="Arial" w:cs="Arial"/>
        </w:rPr>
        <w:lastRenderedPageBreak/>
        <w:t xml:space="preserve">estando entre tanta gente que lo apretaba. Se produjo un encuentro totalmente inesperado para él, que sin saberlo sin embargo </w:t>
      </w:r>
      <w:r w:rsidR="009204F0" w:rsidRPr="004C1124">
        <w:rPr>
          <w:rFonts w:ascii="Arial" w:hAnsi="Arial" w:cs="Arial"/>
        </w:rPr>
        <w:t>registró</w:t>
      </w:r>
      <w:r w:rsidRPr="004C1124">
        <w:rPr>
          <w:rFonts w:ascii="Arial" w:hAnsi="Arial" w:cs="Arial"/>
        </w:rPr>
        <w:t xml:space="preserve"> que se estableció una relación en ese momento. El relato del Evangelio nos había anticipado que “Se encontraba allí una mujer que </w:t>
      </w:r>
      <w:r w:rsidR="0025165E" w:rsidRPr="004C1124">
        <w:rPr>
          <w:rFonts w:ascii="Arial" w:hAnsi="Arial" w:cs="Arial"/>
        </w:rPr>
        <w:t xml:space="preserve">desde hacía doce años </w:t>
      </w:r>
      <w:r w:rsidRPr="004C1124">
        <w:rPr>
          <w:rFonts w:ascii="Arial" w:hAnsi="Arial" w:cs="Arial"/>
        </w:rPr>
        <w:t xml:space="preserve">padecía de </w:t>
      </w:r>
      <w:r w:rsidR="0042649C" w:rsidRPr="004C1124">
        <w:rPr>
          <w:rFonts w:ascii="Arial" w:hAnsi="Arial" w:cs="Arial"/>
        </w:rPr>
        <w:t>hemorragias</w:t>
      </w:r>
      <w:r w:rsidRPr="004C1124">
        <w:rPr>
          <w:rFonts w:ascii="Arial" w:hAnsi="Arial" w:cs="Arial"/>
        </w:rPr>
        <w:t xml:space="preserve">. [… había consultado a muchos médicos </w:t>
      </w:r>
      <w:r w:rsidR="00820C16" w:rsidRPr="004C1124">
        <w:rPr>
          <w:rFonts w:ascii="Arial" w:hAnsi="Arial" w:cs="Arial"/>
        </w:rPr>
        <w:t>y estaba peor</w:t>
      </w:r>
      <w:r w:rsidRPr="004C1124">
        <w:rPr>
          <w:rFonts w:ascii="Arial" w:hAnsi="Arial" w:cs="Arial"/>
        </w:rPr>
        <w:t xml:space="preserve">]. Como había oído </w:t>
      </w:r>
      <w:r w:rsidR="00820C16" w:rsidRPr="004C1124">
        <w:rPr>
          <w:rFonts w:ascii="Arial" w:hAnsi="Arial" w:cs="Arial"/>
        </w:rPr>
        <w:t>hablar</w:t>
      </w:r>
      <w:r w:rsidRPr="004C1124">
        <w:rPr>
          <w:rFonts w:ascii="Arial" w:hAnsi="Arial" w:cs="Arial"/>
        </w:rPr>
        <w:t xml:space="preserve"> de Jesús, se </w:t>
      </w:r>
      <w:r w:rsidR="00E32708" w:rsidRPr="004C1124">
        <w:rPr>
          <w:rFonts w:ascii="Arial" w:hAnsi="Arial" w:cs="Arial"/>
        </w:rPr>
        <w:t xml:space="preserve">le </w:t>
      </w:r>
      <w:r w:rsidRPr="004C1124">
        <w:rPr>
          <w:rFonts w:ascii="Arial" w:hAnsi="Arial" w:cs="Arial"/>
        </w:rPr>
        <w:t>acercó por detrás, en</w:t>
      </w:r>
      <w:r w:rsidR="00E32708" w:rsidRPr="004C1124">
        <w:rPr>
          <w:rFonts w:ascii="Arial" w:hAnsi="Arial" w:cs="Arial"/>
        </w:rPr>
        <w:t>tre la multitud</w:t>
      </w:r>
      <w:r w:rsidRPr="004C1124">
        <w:rPr>
          <w:rFonts w:ascii="Arial" w:hAnsi="Arial" w:cs="Arial"/>
        </w:rPr>
        <w:t xml:space="preserve"> y tocó </w:t>
      </w:r>
      <w:r w:rsidR="00B3130E" w:rsidRPr="004C1124">
        <w:rPr>
          <w:rFonts w:ascii="Arial" w:hAnsi="Arial" w:cs="Arial"/>
        </w:rPr>
        <w:t>su</w:t>
      </w:r>
      <w:r w:rsidRPr="004C1124">
        <w:rPr>
          <w:rFonts w:ascii="Arial" w:hAnsi="Arial" w:cs="Arial"/>
        </w:rPr>
        <w:t xml:space="preserve"> manto</w:t>
      </w:r>
      <w:r w:rsidR="00850411" w:rsidRPr="004C1124">
        <w:rPr>
          <w:rFonts w:ascii="Arial" w:hAnsi="Arial" w:cs="Arial"/>
        </w:rPr>
        <w:t>, porque pensaba: ‘con sólo tocar su manto quedaré curada</w:t>
      </w:r>
      <w:r w:rsidR="000F7DD6" w:rsidRPr="004C1124">
        <w:rPr>
          <w:rFonts w:ascii="Arial" w:hAnsi="Arial" w:cs="Arial"/>
        </w:rPr>
        <w:t>’</w:t>
      </w:r>
      <w:r w:rsidRPr="004C1124">
        <w:rPr>
          <w:rFonts w:ascii="Arial" w:hAnsi="Arial" w:cs="Arial"/>
        </w:rPr>
        <w:t xml:space="preserve">” </w:t>
      </w:r>
      <w:r w:rsidR="00AA1748">
        <w:rPr>
          <w:rFonts w:ascii="Arial" w:hAnsi="Arial" w:cs="Arial"/>
        </w:rPr>
        <w:t>(</w:t>
      </w:r>
      <w:r w:rsidR="00AA1748" w:rsidRPr="00AA1748">
        <w:rPr>
          <w:rFonts w:ascii="Arial" w:hAnsi="Arial" w:cs="Arial"/>
        </w:rPr>
        <w:t>Mc. 5</w:t>
      </w:r>
      <w:r w:rsidR="00AA1748">
        <w:rPr>
          <w:rFonts w:ascii="Arial" w:hAnsi="Arial" w:cs="Arial"/>
        </w:rPr>
        <w:t>,</w:t>
      </w:r>
      <w:r w:rsidRPr="004C1124">
        <w:rPr>
          <w:rFonts w:ascii="Arial" w:hAnsi="Arial" w:cs="Arial"/>
        </w:rPr>
        <w:t>25-2</w:t>
      </w:r>
      <w:r w:rsidR="000F7DD6" w:rsidRPr="004C1124">
        <w:rPr>
          <w:rFonts w:ascii="Arial" w:hAnsi="Arial" w:cs="Arial"/>
        </w:rPr>
        <w:t>9</w:t>
      </w:r>
      <w:r w:rsidRPr="004C1124">
        <w:rPr>
          <w:rFonts w:ascii="Arial" w:hAnsi="Arial" w:cs="Arial"/>
        </w:rPr>
        <w:t xml:space="preserve">). Cuando él se da vuelta, la mujer se encuentra frente a él, saliendo del anonimato, </w:t>
      </w:r>
      <w:r w:rsidR="006B395F" w:rsidRPr="004C1124">
        <w:rPr>
          <w:rFonts w:ascii="Arial" w:hAnsi="Arial" w:cs="Arial"/>
        </w:rPr>
        <w:t>temblorosa y asustada</w:t>
      </w:r>
      <w:r w:rsidR="004876B5" w:rsidRPr="004C1124">
        <w:rPr>
          <w:rFonts w:ascii="Arial" w:hAnsi="Arial" w:cs="Arial"/>
        </w:rPr>
        <w:t xml:space="preserve"> porque</w:t>
      </w:r>
      <w:r w:rsidRPr="004C1124">
        <w:rPr>
          <w:rFonts w:ascii="Arial" w:hAnsi="Arial" w:cs="Arial"/>
        </w:rPr>
        <w:t xml:space="preserve"> es impura por sus pérdidas de sangre y ha tocado a un nombre, por lo tanto, ha transgredido la ley. </w:t>
      </w:r>
      <w:proofErr w:type="spellStart"/>
      <w:r w:rsidRPr="004C1124">
        <w:rPr>
          <w:rFonts w:ascii="Arial" w:hAnsi="Arial" w:cs="Arial"/>
        </w:rPr>
        <w:t>Aún</w:t>
      </w:r>
      <w:proofErr w:type="spellEnd"/>
      <w:r w:rsidRPr="004C1124">
        <w:rPr>
          <w:rFonts w:ascii="Arial" w:hAnsi="Arial" w:cs="Arial"/>
        </w:rPr>
        <w:t xml:space="preserve"> así, ante </w:t>
      </w:r>
      <w:r w:rsidR="000F7DD6" w:rsidRPr="004C1124">
        <w:rPr>
          <w:rFonts w:ascii="Arial" w:hAnsi="Arial" w:cs="Arial"/>
        </w:rPr>
        <w:t>la</w:t>
      </w:r>
      <w:r w:rsidRPr="004C1124">
        <w:rPr>
          <w:rFonts w:ascii="Arial" w:hAnsi="Arial" w:cs="Arial"/>
        </w:rPr>
        <w:t xml:space="preserve"> pregunta</w:t>
      </w:r>
      <w:r w:rsidR="009C1ED5" w:rsidRPr="004C1124">
        <w:rPr>
          <w:rFonts w:ascii="Arial" w:hAnsi="Arial" w:cs="Arial"/>
        </w:rPr>
        <w:t xml:space="preserve"> de él</w:t>
      </w:r>
      <w:r w:rsidRPr="004C1124">
        <w:rPr>
          <w:rFonts w:ascii="Arial" w:hAnsi="Arial" w:cs="Arial"/>
        </w:rPr>
        <w:t>, le cuenta la verdad</w:t>
      </w:r>
      <w:r w:rsidR="009C1ED5" w:rsidRPr="004C1124">
        <w:rPr>
          <w:rFonts w:ascii="Arial" w:hAnsi="Arial" w:cs="Arial"/>
        </w:rPr>
        <w:t>.</w:t>
      </w:r>
      <w:r w:rsidRPr="004C1124">
        <w:rPr>
          <w:rFonts w:ascii="Arial" w:hAnsi="Arial" w:cs="Arial"/>
        </w:rPr>
        <w:t xml:space="preserve"> </w:t>
      </w:r>
      <w:r w:rsidR="009C1ED5" w:rsidRPr="004C1124">
        <w:rPr>
          <w:rFonts w:ascii="Arial" w:hAnsi="Arial" w:cs="Arial"/>
        </w:rPr>
        <w:t>E</w:t>
      </w:r>
      <w:r w:rsidRPr="004C1124">
        <w:rPr>
          <w:rFonts w:ascii="Arial" w:hAnsi="Arial" w:cs="Arial"/>
        </w:rPr>
        <w:t>ntonces Jesús le dice “Hija, tu fe te ha salvado</w:t>
      </w:r>
      <w:r w:rsidR="00D11E04" w:rsidRPr="004C1124">
        <w:rPr>
          <w:rFonts w:ascii="Arial" w:hAnsi="Arial" w:cs="Arial"/>
        </w:rPr>
        <w:t>.</w:t>
      </w:r>
      <w:r w:rsidRPr="004C1124">
        <w:rPr>
          <w:rFonts w:ascii="Arial" w:hAnsi="Arial" w:cs="Arial"/>
        </w:rPr>
        <w:t xml:space="preserve"> </w:t>
      </w:r>
      <w:r w:rsidR="00D11E04" w:rsidRPr="004C1124">
        <w:rPr>
          <w:rFonts w:ascii="Arial" w:hAnsi="Arial" w:cs="Arial"/>
        </w:rPr>
        <w:t>V</w:t>
      </w:r>
      <w:r w:rsidRPr="004C1124">
        <w:rPr>
          <w:rFonts w:ascii="Arial" w:hAnsi="Arial" w:cs="Arial"/>
        </w:rPr>
        <w:t>ete en paz y queda curada” (</w:t>
      </w:r>
      <w:r w:rsidR="001928B9" w:rsidRPr="001928B9">
        <w:rPr>
          <w:rFonts w:ascii="Arial" w:hAnsi="Arial" w:cs="Arial"/>
        </w:rPr>
        <w:t>Mc. 5,</w:t>
      </w:r>
      <w:r w:rsidRPr="004C1124">
        <w:rPr>
          <w:rFonts w:ascii="Arial" w:hAnsi="Arial" w:cs="Arial"/>
        </w:rPr>
        <w:t>34) Es muy interesante, no le dice “yo te he salvado” sino “tu fe”, que sale de ella</w:t>
      </w:r>
      <w:r w:rsidR="00C63AF8" w:rsidRPr="004C1124">
        <w:rPr>
          <w:rFonts w:ascii="Arial" w:hAnsi="Arial" w:cs="Arial"/>
        </w:rPr>
        <w:t>.</w:t>
      </w:r>
      <w:r w:rsidRPr="004C1124">
        <w:rPr>
          <w:rFonts w:ascii="Arial" w:hAnsi="Arial" w:cs="Arial"/>
        </w:rPr>
        <w:t xml:space="preserve"> </w:t>
      </w:r>
      <w:r w:rsidR="00C63AF8" w:rsidRPr="004C1124">
        <w:rPr>
          <w:rFonts w:ascii="Arial" w:hAnsi="Arial" w:cs="Arial"/>
        </w:rPr>
        <w:t>L</w:t>
      </w:r>
      <w:r w:rsidRPr="004C1124">
        <w:rPr>
          <w:rFonts w:ascii="Arial" w:hAnsi="Arial" w:cs="Arial"/>
        </w:rPr>
        <w:t>o que él le dio es su presencia, hospitalaria, que hace posible que la mujer salga del anonimato y exprese su fe, que la cura a ella y a él le permite recibir su propia fe</w:t>
      </w:r>
      <w:r w:rsidR="008930B0" w:rsidRPr="004C1124">
        <w:rPr>
          <w:rFonts w:ascii="Arial" w:hAnsi="Arial" w:cs="Arial"/>
        </w:rPr>
        <w:t>,</w:t>
      </w:r>
      <w:r w:rsidRPr="004C1124">
        <w:rPr>
          <w:rFonts w:ascii="Arial" w:hAnsi="Arial" w:cs="Arial"/>
        </w:rPr>
        <w:t xml:space="preserve"> que “le hace vivir en su misión”</w:t>
      </w:r>
      <w:r w:rsidR="00F31A73">
        <w:rPr>
          <w:rFonts w:ascii="Arial" w:hAnsi="Arial" w:cs="Arial"/>
        </w:rPr>
        <w:t>.</w:t>
      </w:r>
      <w:r w:rsidRPr="004C1124">
        <w:rPr>
          <w:rStyle w:val="Refdenotaalpie"/>
          <w:rFonts w:ascii="Arial" w:hAnsi="Arial" w:cs="Arial"/>
        </w:rPr>
        <w:footnoteReference w:id="13"/>
      </w:r>
      <w:r w:rsidRPr="004C1124">
        <w:rPr>
          <w:rFonts w:ascii="Arial" w:hAnsi="Arial" w:cs="Arial"/>
        </w:rPr>
        <w:t xml:space="preserve"> </w:t>
      </w:r>
    </w:p>
    <w:p w14:paraId="466FA3BD" w14:textId="0FF0D53E" w:rsidR="00241853" w:rsidRPr="004C1124" w:rsidRDefault="002D06B5" w:rsidP="00963D7F">
      <w:pPr>
        <w:spacing w:line="360" w:lineRule="auto"/>
        <w:jc w:val="both"/>
        <w:rPr>
          <w:rFonts w:ascii="Arial" w:hAnsi="Arial" w:cs="Arial"/>
        </w:rPr>
      </w:pPr>
      <w:r w:rsidRPr="004C1124">
        <w:rPr>
          <w:rFonts w:ascii="Arial" w:hAnsi="Arial" w:cs="Arial"/>
        </w:rPr>
        <w:t xml:space="preserve">En esa misma línea otro teólogo, esta vez </w:t>
      </w:r>
      <w:r w:rsidR="008930B0" w:rsidRPr="004C1124">
        <w:rPr>
          <w:rFonts w:ascii="Arial" w:hAnsi="Arial" w:cs="Arial"/>
        </w:rPr>
        <w:t xml:space="preserve">también </w:t>
      </w:r>
      <w:r w:rsidRPr="004C1124">
        <w:rPr>
          <w:rFonts w:ascii="Arial" w:hAnsi="Arial" w:cs="Arial"/>
        </w:rPr>
        <w:t>psicoanalista, Maurice Bellet, afirma</w:t>
      </w:r>
      <w:r w:rsidRPr="004C1124">
        <w:rPr>
          <w:rStyle w:val="Refdenotaalpie"/>
          <w:rFonts w:ascii="Arial" w:hAnsi="Arial" w:cs="Arial"/>
        </w:rPr>
        <w:footnoteReference w:id="14"/>
      </w:r>
      <w:r w:rsidR="00BF7DCD" w:rsidRPr="004C1124">
        <w:rPr>
          <w:rFonts w:ascii="Arial" w:hAnsi="Arial" w:cs="Arial"/>
        </w:rPr>
        <w:t xml:space="preserve">: </w:t>
      </w:r>
    </w:p>
    <w:p w14:paraId="1C862428" w14:textId="1A86A002" w:rsidR="001B0157" w:rsidRPr="004C1124" w:rsidRDefault="001B0157" w:rsidP="00963D7F">
      <w:pPr>
        <w:spacing w:line="360" w:lineRule="auto"/>
        <w:ind w:left="567"/>
        <w:jc w:val="both"/>
        <w:rPr>
          <w:rFonts w:ascii="Arial" w:hAnsi="Arial" w:cs="Arial"/>
        </w:rPr>
      </w:pPr>
      <w:r w:rsidRPr="004C1124">
        <w:rPr>
          <w:rFonts w:ascii="Arial" w:hAnsi="Arial" w:cs="Arial"/>
        </w:rPr>
        <w:t>Nuestra fe en lo humano es cuestión de experiencia. Se juega de manera concreta en la relación con el otro; es ocuparse del otro, y no de nuestras creencias o teorías</w:t>
      </w:r>
      <w:r w:rsidR="00F939C7">
        <w:rPr>
          <w:rFonts w:ascii="Arial" w:hAnsi="Arial" w:cs="Arial"/>
        </w:rPr>
        <w:t>.</w:t>
      </w:r>
    </w:p>
    <w:p w14:paraId="6125C123" w14:textId="059658C0" w:rsidR="001B0157" w:rsidRPr="004C1124" w:rsidRDefault="001B0157" w:rsidP="00963D7F">
      <w:pPr>
        <w:spacing w:line="360" w:lineRule="auto"/>
        <w:ind w:left="567"/>
        <w:jc w:val="both"/>
        <w:rPr>
          <w:rFonts w:ascii="Arial" w:hAnsi="Arial" w:cs="Arial"/>
        </w:rPr>
      </w:pPr>
      <w:r w:rsidRPr="004C1124">
        <w:rPr>
          <w:rFonts w:ascii="Arial" w:hAnsi="Arial" w:cs="Arial"/>
        </w:rPr>
        <w:t>La fe en lo humano se conoce y se justifica sólo por el ser humano mismo, en su presencia concretísima, cuando por él lo humano se libera de lo inhumano, de esa violencia profunda que puede corromper todo, aún las más nobles ideas y los más dignos comportamientos.</w:t>
      </w:r>
    </w:p>
    <w:p w14:paraId="1D355A74" w14:textId="77777777" w:rsidR="008930B0" w:rsidRPr="004C1124" w:rsidRDefault="008930B0" w:rsidP="00963D7F">
      <w:pPr>
        <w:spacing w:line="360" w:lineRule="auto"/>
        <w:jc w:val="both"/>
        <w:rPr>
          <w:rFonts w:ascii="Arial" w:hAnsi="Arial" w:cs="Arial"/>
        </w:rPr>
      </w:pPr>
    </w:p>
    <w:p w14:paraId="1C684505" w14:textId="152A9225" w:rsidR="001B0157" w:rsidRPr="004C1124" w:rsidRDefault="00104D61" w:rsidP="00963D7F">
      <w:pPr>
        <w:spacing w:line="360" w:lineRule="auto"/>
        <w:jc w:val="both"/>
        <w:rPr>
          <w:rFonts w:ascii="Arial" w:hAnsi="Arial" w:cs="Arial"/>
        </w:rPr>
      </w:pPr>
      <w:r w:rsidRPr="004C1124">
        <w:rPr>
          <w:rFonts w:ascii="Arial" w:hAnsi="Arial" w:cs="Arial"/>
        </w:rPr>
        <w:t xml:space="preserve">Desde nuestro discurso repetimos que estamos constituidos desde el Otro y que diferenciamos al Otro garante del otro como semejante. Nos resulta fácil ubicarlos desde los registros que diferenció Lacan, así como distinguir al yo o al sujeto de lo inconsciente </w:t>
      </w:r>
      <w:r w:rsidR="002444A0" w:rsidRPr="004C1124">
        <w:rPr>
          <w:rFonts w:ascii="Arial" w:hAnsi="Arial" w:cs="Arial"/>
        </w:rPr>
        <w:t>en relación con</w:t>
      </w:r>
      <w:r w:rsidRPr="004C1124">
        <w:rPr>
          <w:rFonts w:ascii="Arial" w:hAnsi="Arial" w:cs="Arial"/>
        </w:rPr>
        <w:t xml:space="preserve"> uno u otro, hablando de lazo social y </w:t>
      </w:r>
      <w:r w:rsidRPr="004C1124">
        <w:rPr>
          <w:rFonts w:ascii="Arial" w:hAnsi="Arial" w:cs="Arial"/>
        </w:rPr>
        <w:lastRenderedPageBreak/>
        <w:t xml:space="preserve">no de vínculo, de la propia responsabilidad y el problema del </w:t>
      </w:r>
      <w:r w:rsidR="000009E7" w:rsidRPr="004C1124">
        <w:rPr>
          <w:rFonts w:ascii="Arial" w:hAnsi="Arial" w:cs="Arial"/>
        </w:rPr>
        <w:t xml:space="preserve">suponer </w:t>
      </w:r>
      <w:r w:rsidRPr="004C1124">
        <w:rPr>
          <w:rFonts w:ascii="Arial" w:hAnsi="Arial" w:cs="Arial"/>
        </w:rPr>
        <w:t>una intersubjetividad.</w:t>
      </w:r>
    </w:p>
    <w:p w14:paraId="1CD4A727" w14:textId="26B561FA" w:rsidR="007109EA" w:rsidRPr="004C1124" w:rsidRDefault="00B90B0A" w:rsidP="00963D7F">
      <w:pPr>
        <w:spacing w:line="360" w:lineRule="auto"/>
        <w:jc w:val="both"/>
        <w:rPr>
          <w:rFonts w:ascii="Arial" w:hAnsi="Arial" w:cs="Arial"/>
        </w:rPr>
      </w:pPr>
      <w:r w:rsidRPr="004C1124">
        <w:rPr>
          <w:rFonts w:ascii="Arial" w:hAnsi="Arial" w:cs="Arial"/>
        </w:rPr>
        <w:t>Ya a finales del siglo XIX Freud planteó la constitución del deseo desde el prójimo,</w:t>
      </w:r>
      <w:r w:rsidR="0081163C" w:rsidRPr="004C1124">
        <w:rPr>
          <w:rFonts w:ascii="Arial" w:hAnsi="Arial" w:cs="Arial"/>
        </w:rPr>
        <w:t xml:space="preserve"> como lugar de amparo y como hostil, </w:t>
      </w:r>
      <w:r w:rsidR="0003663A" w:rsidRPr="004C1124">
        <w:rPr>
          <w:rFonts w:ascii="Arial" w:hAnsi="Arial" w:cs="Arial"/>
        </w:rPr>
        <w:t xml:space="preserve">donde la noción de </w:t>
      </w:r>
      <w:r w:rsidR="0003663A" w:rsidRPr="004C1124">
        <w:rPr>
          <w:rFonts w:ascii="Arial" w:hAnsi="Arial" w:cs="Arial"/>
          <w:i/>
          <w:iCs/>
        </w:rPr>
        <w:t xml:space="preserve">das </w:t>
      </w:r>
      <w:proofErr w:type="spellStart"/>
      <w:r w:rsidR="0003663A" w:rsidRPr="004C1124">
        <w:rPr>
          <w:rFonts w:ascii="Arial" w:hAnsi="Arial" w:cs="Arial"/>
          <w:i/>
          <w:iCs/>
        </w:rPr>
        <w:t>Ding</w:t>
      </w:r>
      <w:proofErr w:type="spellEnd"/>
      <w:r w:rsidR="0003663A" w:rsidRPr="004C1124">
        <w:rPr>
          <w:rFonts w:ascii="Arial" w:hAnsi="Arial" w:cs="Arial"/>
        </w:rPr>
        <w:t xml:space="preserve"> </w:t>
      </w:r>
      <w:r w:rsidR="003F4A48" w:rsidRPr="004C1124">
        <w:rPr>
          <w:rFonts w:ascii="Arial" w:hAnsi="Arial" w:cs="Arial"/>
        </w:rPr>
        <w:t>recortada por Lacan de tal momento resulta crucial</w:t>
      </w:r>
      <w:r w:rsidR="009541A0" w:rsidRPr="004C1124">
        <w:rPr>
          <w:rFonts w:ascii="Arial" w:hAnsi="Arial" w:cs="Arial"/>
        </w:rPr>
        <w:t>, también para l</w:t>
      </w:r>
      <w:r w:rsidR="00F3137E" w:rsidRPr="004C1124">
        <w:rPr>
          <w:rFonts w:ascii="Arial" w:hAnsi="Arial" w:cs="Arial"/>
        </w:rPr>
        <w:t>a</w:t>
      </w:r>
      <w:r w:rsidR="009541A0" w:rsidRPr="004C1124">
        <w:rPr>
          <w:rFonts w:ascii="Arial" w:hAnsi="Arial" w:cs="Arial"/>
        </w:rPr>
        <w:t xml:space="preserve"> </w:t>
      </w:r>
      <w:r w:rsidR="00F3137E" w:rsidRPr="004C1124">
        <w:rPr>
          <w:rFonts w:ascii="Arial" w:hAnsi="Arial" w:cs="Arial"/>
        </w:rPr>
        <w:t xml:space="preserve">dimensión </w:t>
      </w:r>
      <w:r w:rsidR="009541A0" w:rsidRPr="004C1124">
        <w:rPr>
          <w:rFonts w:ascii="Arial" w:hAnsi="Arial" w:cs="Arial"/>
        </w:rPr>
        <w:t>étic</w:t>
      </w:r>
      <w:r w:rsidR="00F3137E" w:rsidRPr="004C1124">
        <w:rPr>
          <w:rFonts w:ascii="Arial" w:hAnsi="Arial" w:cs="Arial"/>
        </w:rPr>
        <w:t>a</w:t>
      </w:r>
      <w:r w:rsidR="009541A0" w:rsidRPr="004C1124">
        <w:rPr>
          <w:rFonts w:ascii="Arial" w:hAnsi="Arial" w:cs="Arial"/>
        </w:rPr>
        <w:t>.</w:t>
      </w:r>
    </w:p>
    <w:p w14:paraId="6C709999" w14:textId="6A48720E" w:rsidR="008136E0" w:rsidRPr="004C1124" w:rsidRDefault="008136E0" w:rsidP="00963D7F">
      <w:pPr>
        <w:spacing w:line="360" w:lineRule="auto"/>
        <w:jc w:val="both"/>
        <w:rPr>
          <w:rFonts w:ascii="Arial" w:hAnsi="Arial" w:cs="Arial"/>
        </w:rPr>
      </w:pPr>
      <w:r w:rsidRPr="004C1124">
        <w:rPr>
          <w:rFonts w:ascii="Arial" w:hAnsi="Arial" w:cs="Arial"/>
        </w:rPr>
        <w:t>Propongo servirnos de estos estudios sobre la hospitalidad</w:t>
      </w:r>
      <w:r w:rsidR="00565C29" w:rsidRPr="004C1124">
        <w:rPr>
          <w:rFonts w:ascii="Arial" w:hAnsi="Arial" w:cs="Arial"/>
        </w:rPr>
        <w:t xml:space="preserve"> para p</w:t>
      </w:r>
      <w:r w:rsidR="002D2D14" w:rsidRPr="004C1124">
        <w:rPr>
          <w:rFonts w:ascii="Arial" w:hAnsi="Arial" w:cs="Arial"/>
        </w:rPr>
        <w:t>ensar</w:t>
      </w:r>
      <w:r w:rsidR="003424A0" w:rsidRPr="004C1124">
        <w:rPr>
          <w:rFonts w:ascii="Arial" w:hAnsi="Arial" w:cs="Arial"/>
        </w:rPr>
        <w:t xml:space="preserve"> al prójimo del infante no desde la condición de objeto, sino </w:t>
      </w:r>
      <w:r w:rsidR="00171638" w:rsidRPr="004C1124">
        <w:rPr>
          <w:rFonts w:ascii="Arial" w:hAnsi="Arial" w:cs="Arial"/>
        </w:rPr>
        <w:t xml:space="preserve">por </w:t>
      </w:r>
      <w:r w:rsidR="003424A0" w:rsidRPr="004C1124">
        <w:rPr>
          <w:rFonts w:ascii="Arial" w:hAnsi="Arial" w:cs="Arial"/>
        </w:rPr>
        <w:t xml:space="preserve">el modo en que el Otro </w:t>
      </w:r>
      <w:r w:rsidR="00386944" w:rsidRPr="004C1124">
        <w:rPr>
          <w:rFonts w:ascii="Arial" w:hAnsi="Arial" w:cs="Arial"/>
        </w:rPr>
        <w:t xml:space="preserve">opera como tal </w:t>
      </w:r>
      <w:r w:rsidR="004F7617" w:rsidRPr="004C1124">
        <w:rPr>
          <w:rFonts w:ascii="Arial" w:hAnsi="Arial" w:cs="Arial"/>
        </w:rPr>
        <w:t>–</w:t>
      </w:r>
      <w:r w:rsidR="00386944" w:rsidRPr="004C1124">
        <w:rPr>
          <w:rFonts w:ascii="Arial" w:hAnsi="Arial" w:cs="Arial"/>
        </w:rPr>
        <w:t xml:space="preserve">en lo que Freud llama acción específica </w:t>
      </w:r>
      <w:r w:rsidR="00A206D7" w:rsidRPr="004C1124">
        <w:rPr>
          <w:rFonts w:ascii="Arial" w:hAnsi="Arial" w:cs="Arial"/>
        </w:rPr>
        <w:t>cuando estudia la vivencia de satisfacción</w:t>
      </w:r>
      <w:r w:rsidR="004F7617" w:rsidRPr="004C1124">
        <w:rPr>
          <w:rFonts w:ascii="Arial" w:hAnsi="Arial" w:cs="Arial"/>
        </w:rPr>
        <w:t>–</w:t>
      </w:r>
      <w:r w:rsidR="00A206D7" w:rsidRPr="004C1124">
        <w:rPr>
          <w:rFonts w:ascii="Arial" w:hAnsi="Arial" w:cs="Arial"/>
        </w:rPr>
        <w:t xml:space="preserve"> cuando lo acoge</w:t>
      </w:r>
      <w:r w:rsidR="00B171BE" w:rsidRPr="004C1124">
        <w:rPr>
          <w:rFonts w:ascii="Arial" w:hAnsi="Arial" w:cs="Arial"/>
        </w:rPr>
        <w:t>, al hacerle un lugar en él.</w:t>
      </w:r>
      <w:r w:rsidR="003D23E7" w:rsidRPr="004C1124">
        <w:rPr>
          <w:rFonts w:ascii="Arial" w:hAnsi="Arial" w:cs="Arial"/>
        </w:rPr>
        <w:t xml:space="preserve"> </w:t>
      </w:r>
      <w:r w:rsidR="00120C79" w:rsidRPr="004C1124">
        <w:rPr>
          <w:rFonts w:ascii="Arial" w:hAnsi="Arial" w:cs="Arial"/>
        </w:rPr>
        <w:t xml:space="preserve">Extranjeros ambos, </w:t>
      </w:r>
      <w:r w:rsidR="00E12109" w:rsidRPr="004C1124">
        <w:rPr>
          <w:rFonts w:ascii="Arial" w:hAnsi="Arial" w:cs="Arial"/>
        </w:rPr>
        <w:t xml:space="preserve">donde es fundamental el modo como este Otro </w:t>
      </w:r>
      <w:r w:rsidR="00111108" w:rsidRPr="004C1124">
        <w:rPr>
          <w:rFonts w:ascii="Arial" w:hAnsi="Arial" w:cs="Arial"/>
        </w:rPr>
        <w:t xml:space="preserve">se ha encontrado con </w:t>
      </w:r>
      <w:r w:rsidR="00C57710" w:rsidRPr="004C1124">
        <w:rPr>
          <w:rFonts w:ascii="Arial" w:hAnsi="Arial" w:cs="Arial"/>
        </w:rPr>
        <w:t>la</w:t>
      </w:r>
      <w:r w:rsidR="00111108" w:rsidRPr="004C1124">
        <w:rPr>
          <w:rFonts w:ascii="Arial" w:hAnsi="Arial" w:cs="Arial"/>
        </w:rPr>
        <w:t xml:space="preserve"> inquietante extrañeza</w:t>
      </w:r>
      <w:r w:rsidR="00C57710" w:rsidRPr="004C1124">
        <w:rPr>
          <w:rFonts w:ascii="Arial" w:hAnsi="Arial" w:cs="Arial"/>
        </w:rPr>
        <w:t xml:space="preserve"> que lo habita</w:t>
      </w:r>
      <w:r w:rsidR="00111108" w:rsidRPr="004C1124">
        <w:rPr>
          <w:rFonts w:ascii="Arial" w:hAnsi="Arial" w:cs="Arial"/>
        </w:rPr>
        <w:t xml:space="preserve">, </w:t>
      </w:r>
      <w:r w:rsidR="00590D9D">
        <w:rPr>
          <w:rFonts w:ascii="Arial" w:hAnsi="Arial" w:cs="Arial"/>
        </w:rPr>
        <w:t xml:space="preserve">con lo otro, </w:t>
      </w:r>
      <w:r w:rsidR="00111108" w:rsidRPr="004C1124">
        <w:rPr>
          <w:rFonts w:ascii="Arial" w:hAnsi="Arial" w:cs="Arial"/>
        </w:rPr>
        <w:t xml:space="preserve">para sí estar en condiciones de alojar </w:t>
      </w:r>
      <w:r w:rsidR="00C57710" w:rsidRPr="004C1124">
        <w:rPr>
          <w:rFonts w:ascii="Arial" w:hAnsi="Arial" w:cs="Arial"/>
        </w:rPr>
        <w:t>a este ser en constitución y que</w:t>
      </w:r>
      <w:r w:rsidR="00D86E59">
        <w:rPr>
          <w:rFonts w:ascii="Arial" w:hAnsi="Arial" w:cs="Arial"/>
        </w:rPr>
        <w:t>,</w:t>
      </w:r>
      <w:r w:rsidR="00C57710" w:rsidRPr="004C1124">
        <w:rPr>
          <w:rFonts w:ascii="Arial" w:hAnsi="Arial" w:cs="Arial"/>
        </w:rPr>
        <w:t xml:space="preserve"> a su vez</w:t>
      </w:r>
      <w:r w:rsidR="00D86E59">
        <w:rPr>
          <w:rFonts w:ascii="Arial" w:hAnsi="Arial" w:cs="Arial"/>
        </w:rPr>
        <w:t>,</w:t>
      </w:r>
      <w:r w:rsidR="00C57710" w:rsidRPr="004C1124">
        <w:rPr>
          <w:rFonts w:ascii="Arial" w:hAnsi="Arial" w:cs="Arial"/>
        </w:rPr>
        <w:t xml:space="preserve"> </w:t>
      </w:r>
      <w:r w:rsidR="00335D9A" w:rsidRPr="004C1124">
        <w:rPr>
          <w:rFonts w:ascii="Arial" w:hAnsi="Arial" w:cs="Arial"/>
        </w:rPr>
        <w:t>le permit</w:t>
      </w:r>
      <w:r w:rsidR="00D86E59">
        <w:rPr>
          <w:rFonts w:ascii="Arial" w:hAnsi="Arial" w:cs="Arial"/>
        </w:rPr>
        <w:t>a</w:t>
      </w:r>
      <w:r w:rsidR="00335D9A" w:rsidRPr="004C1124">
        <w:rPr>
          <w:rFonts w:ascii="Arial" w:hAnsi="Arial" w:cs="Arial"/>
        </w:rPr>
        <w:t xml:space="preserve"> </w:t>
      </w:r>
      <w:r w:rsidR="00DE616B" w:rsidRPr="004C1124">
        <w:rPr>
          <w:rFonts w:ascii="Arial" w:hAnsi="Arial" w:cs="Arial"/>
        </w:rPr>
        <w:t>recibirse a sí mismo en el umbral como otro</w:t>
      </w:r>
      <w:r w:rsidR="00C57710" w:rsidRPr="004C1124">
        <w:rPr>
          <w:rFonts w:ascii="Arial" w:hAnsi="Arial" w:cs="Arial"/>
        </w:rPr>
        <w:t>.</w:t>
      </w:r>
    </w:p>
    <w:p w14:paraId="1DA6CB80" w14:textId="772CE41C" w:rsidR="0014458D" w:rsidRPr="004C1124" w:rsidRDefault="00951AF1" w:rsidP="00963D7F">
      <w:pPr>
        <w:spacing w:line="360" w:lineRule="auto"/>
        <w:jc w:val="both"/>
        <w:rPr>
          <w:rFonts w:ascii="Arial" w:hAnsi="Arial" w:cs="Arial"/>
        </w:rPr>
      </w:pPr>
      <w:r w:rsidRPr="004C1124">
        <w:rPr>
          <w:rFonts w:ascii="Arial" w:hAnsi="Arial" w:cs="Arial"/>
        </w:rPr>
        <w:t>El analizante es traído desde esos lugares donde no fue recibido</w:t>
      </w:r>
      <w:r w:rsidR="00354083" w:rsidRPr="004C1124">
        <w:rPr>
          <w:rFonts w:ascii="Arial" w:hAnsi="Arial" w:cs="Arial"/>
        </w:rPr>
        <w:t xml:space="preserve"> y </w:t>
      </w:r>
      <w:r w:rsidR="00500465">
        <w:rPr>
          <w:rFonts w:ascii="Arial" w:hAnsi="Arial" w:cs="Arial"/>
        </w:rPr>
        <w:t xml:space="preserve">que </w:t>
      </w:r>
      <w:r w:rsidR="00392CAF" w:rsidRPr="004C1124">
        <w:rPr>
          <w:rFonts w:ascii="Arial" w:hAnsi="Arial" w:cs="Arial"/>
        </w:rPr>
        <w:t>le dificulta</w:t>
      </w:r>
      <w:r w:rsidR="00500465">
        <w:rPr>
          <w:rFonts w:ascii="Arial" w:hAnsi="Arial" w:cs="Arial"/>
        </w:rPr>
        <w:t>n</w:t>
      </w:r>
      <w:r w:rsidR="00354083" w:rsidRPr="004C1124">
        <w:rPr>
          <w:rFonts w:ascii="Arial" w:hAnsi="Arial" w:cs="Arial"/>
        </w:rPr>
        <w:t xml:space="preserve"> rec</w:t>
      </w:r>
      <w:r w:rsidR="00A502CE" w:rsidRPr="004C1124">
        <w:rPr>
          <w:rFonts w:ascii="Arial" w:hAnsi="Arial" w:cs="Arial"/>
        </w:rPr>
        <w:t>onoce</w:t>
      </w:r>
      <w:r w:rsidR="00392CAF" w:rsidRPr="004C1124">
        <w:rPr>
          <w:rFonts w:ascii="Arial" w:hAnsi="Arial" w:cs="Arial"/>
        </w:rPr>
        <w:t>r</w:t>
      </w:r>
      <w:r w:rsidR="00A502CE" w:rsidRPr="004C1124">
        <w:rPr>
          <w:rFonts w:ascii="Arial" w:hAnsi="Arial" w:cs="Arial"/>
          <w:lang w:val="es-ES"/>
        </w:rPr>
        <w:t xml:space="preserve"> el mal, el peligro, lo desconocido</w:t>
      </w:r>
      <w:r w:rsidR="00392CAF" w:rsidRPr="004C1124">
        <w:rPr>
          <w:rFonts w:ascii="Arial" w:hAnsi="Arial" w:cs="Arial"/>
          <w:lang w:val="es-ES"/>
        </w:rPr>
        <w:t>,</w:t>
      </w:r>
      <w:r w:rsidR="00A502CE" w:rsidRPr="004C1124">
        <w:rPr>
          <w:rFonts w:ascii="Arial" w:hAnsi="Arial" w:cs="Arial"/>
          <w:lang w:val="es-ES"/>
        </w:rPr>
        <w:t xml:space="preserve"> </w:t>
      </w:r>
      <w:r w:rsidR="00392CAF" w:rsidRPr="004C1124">
        <w:rPr>
          <w:rFonts w:ascii="Arial" w:hAnsi="Arial" w:cs="Arial"/>
          <w:lang w:val="es-ES"/>
        </w:rPr>
        <w:t>lo</w:t>
      </w:r>
      <w:r w:rsidR="00A502CE" w:rsidRPr="004C1124">
        <w:rPr>
          <w:rFonts w:ascii="Arial" w:hAnsi="Arial" w:cs="Arial"/>
          <w:lang w:val="es-ES"/>
        </w:rPr>
        <w:t xml:space="preserve"> hostil</w:t>
      </w:r>
      <w:r w:rsidR="00483253" w:rsidRPr="004C1124">
        <w:rPr>
          <w:rFonts w:ascii="Arial" w:hAnsi="Arial" w:cs="Arial"/>
          <w:lang w:val="es-ES"/>
        </w:rPr>
        <w:t>, que lo habita</w:t>
      </w:r>
      <w:r w:rsidR="00A35008">
        <w:rPr>
          <w:rFonts w:ascii="Arial" w:hAnsi="Arial" w:cs="Arial"/>
          <w:lang w:val="es-ES"/>
        </w:rPr>
        <w:t>, esa condición de lo otro en él</w:t>
      </w:r>
      <w:r w:rsidR="00483253" w:rsidRPr="004C1124">
        <w:rPr>
          <w:rFonts w:ascii="Arial" w:hAnsi="Arial" w:cs="Arial"/>
          <w:lang w:val="es-ES"/>
        </w:rPr>
        <w:t xml:space="preserve">. </w:t>
      </w:r>
      <w:r w:rsidR="00A26B3F" w:rsidRPr="004C1124">
        <w:rPr>
          <w:rFonts w:ascii="Arial" w:hAnsi="Arial" w:cs="Arial"/>
          <w:lang w:val="es-ES"/>
        </w:rPr>
        <w:t>Lo captamos</w:t>
      </w:r>
      <w:r w:rsidR="009359DA" w:rsidRPr="004C1124">
        <w:rPr>
          <w:rFonts w:ascii="Arial" w:hAnsi="Arial" w:cs="Arial"/>
          <w:lang w:val="es-ES"/>
        </w:rPr>
        <w:t xml:space="preserve"> </w:t>
      </w:r>
      <w:r w:rsidR="00E06B0C" w:rsidRPr="004C1124">
        <w:rPr>
          <w:rFonts w:ascii="Arial" w:hAnsi="Arial" w:cs="Arial"/>
          <w:lang w:val="es-ES"/>
        </w:rPr>
        <w:t>cuando lle</w:t>
      </w:r>
      <w:r w:rsidR="00DD32F6" w:rsidRPr="004C1124">
        <w:rPr>
          <w:rFonts w:ascii="Arial" w:hAnsi="Arial" w:cs="Arial"/>
          <w:lang w:val="es-ES"/>
        </w:rPr>
        <w:t>g</w:t>
      </w:r>
      <w:r w:rsidR="00E06B0C" w:rsidRPr="004C1124">
        <w:rPr>
          <w:rFonts w:ascii="Arial" w:hAnsi="Arial" w:cs="Arial"/>
          <w:lang w:val="es-ES"/>
        </w:rPr>
        <w:t xml:space="preserve">a como </w:t>
      </w:r>
      <w:r w:rsidRPr="004C1124">
        <w:rPr>
          <w:rFonts w:ascii="Arial" w:hAnsi="Arial" w:cs="Arial"/>
        </w:rPr>
        <w:t xml:space="preserve">un desconocido en </w:t>
      </w:r>
      <w:r w:rsidR="006826DD" w:rsidRPr="004C1124">
        <w:rPr>
          <w:rFonts w:ascii="Arial" w:hAnsi="Arial" w:cs="Arial"/>
        </w:rPr>
        <w:t>la</w:t>
      </w:r>
      <w:r w:rsidRPr="004C1124">
        <w:rPr>
          <w:rFonts w:ascii="Arial" w:hAnsi="Arial" w:cs="Arial"/>
        </w:rPr>
        <w:t xml:space="preserve"> primera consulta</w:t>
      </w:r>
      <w:r w:rsidR="006826DD" w:rsidRPr="004C1124">
        <w:rPr>
          <w:rFonts w:ascii="Arial" w:hAnsi="Arial" w:cs="Arial"/>
        </w:rPr>
        <w:t>.</w:t>
      </w:r>
      <w:r w:rsidR="00536A92" w:rsidRPr="004C1124">
        <w:rPr>
          <w:rFonts w:ascii="Arial" w:hAnsi="Arial" w:cs="Arial"/>
        </w:rPr>
        <w:t xml:space="preserve"> </w:t>
      </w:r>
      <w:r w:rsidR="004E37D8" w:rsidRPr="004C1124">
        <w:rPr>
          <w:rFonts w:ascii="Arial" w:hAnsi="Arial" w:cs="Arial"/>
        </w:rPr>
        <w:t>Dicho en los términos que venimos mencionando, r</w:t>
      </w:r>
      <w:r w:rsidR="00536A92" w:rsidRPr="004C1124">
        <w:rPr>
          <w:rFonts w:ascii="Arial" w:hAnsi="Arial" w:cs="Arial"/>
        </w:rPr>
        <w:t>econoce</w:t>
      </w:r>
      <w:r w:rsidR="006826DD" w:rsidRPr="004C1124">
        <w:rPr>
          <w:rFonts w:ascii="Arial" w:hAnsi="Arial" w:cs="Arial"/>
        </w:rPr>
        <w:t>r</w:t>
      </w:r>
      <w:r w:rsidR="00536A92" w:rsidRPr="004C1124">
        <w:rPr>
          <w:rFonts w:ascii="Arial" w:hAnsi="Arial" w:cs="Arial"/>
        </w:rPr>
        <w:t xml:space="preserve"> al otro como humano y trata</w:t>
      </w:r>
      <w:r w:rsidR="006826DD" w:rsidRPr="004C1124">
        <w:rPr>
          <w:rFonts w:ascii="Arial" w:hAnsi="Arial" w:cs="Arial"/>
        </w:rPr>
        <w:t>rlo</w:t>
      </w:r>
      <w:r w:rsidR="00536A92" w:rsidRPr="004C1124">
        <w:rPr>
          <w:rFonts w:ascii="Arial" w:hAnsi="Arial" w:cs="Arial"/>
        </w:rPr>
        <w:t xml:space="preserve"> como tal, no esperando reciprocidad</w:t>
      </w:r>
      <w:r w:rsidR="006826DD" w:rsidRPr="004C1124">
        <w:rPr>
          <w:rFonts w:ascii="Arial" w:hAnsi="Arial" w:cs="Arial"/>
        </w:rPr>
        <w:t xml:space="preserve">, es tal vez un modo de </w:t>
      </w:r>
      <w:r w:rsidR="00EE4E5B" w:rsidRPr="004C1124">
        <w:rPr>
          <w:rFonts w:ascii="Arial" w:hAnsi="Arial" w:cs="Arial"/>
        </w:rPr>
        <w:t>hospitalidad</w:t>
      </w:r>
      <w:r w:rsidR="0014458D" w:rsidRPr="004C1124">
        <w:rPr>
          <w:rFonts w:ascii="Arial" w:hAnsi="Arial" w:cs="Arial"/>
        </w:rPr>
        <w:t xml:space="preserve"> del deseo de analista</w:t>
      </w:r>
      <w:r w:rsidR="00536A92" w:rsidRPr="004C1124">
        <w:rPr>
          <w:rFonts w:ascii="Arial" w:hAnsi="Arial" w:cs="Arial"/>
        </w:rPr>
        <w:t>.</w:t>
      </w:r>
      <w:r w:rsidR="00FF0B85" w:rsidRPr="004C1124">
        <w:rPr>
          <w:rFonts w:ascii="Arial" w:hAnsi="Arial" w:cs="Arial"/>
        </w:rPr>
        <w:t xml:space="preserve"> </w:t>
      </w:r>
      <w:r w:rsidR="00F86A76" w:rsidRPr="004C1124">
        <w:rPr>
          <w:rFonts w:ascii="Arial" w:hAnsi="Arial" w:cs="Arial"/>
        </w:rPr>
        <w:t>Estamos ya en la pregunta por posición del analista</w:t>
      </w:r>
      <w:r w:rsidR="00CB269D" w:rsidRPr="004C1124">
        <w:rPr>
          <w:rFonts w:ascii="Arial" w:hAnsi="Arial" w:cs="Arial"/>
        </w:rPr>
        <w:t>.</w:t>
      </w:r>
      <w:r w:rsidR="00F86A76" w:rsidRPr="004C1124">
        <w:rPr>
          <w:rFonts w:ascii="Arial" w:hAnsi="Arial" w:cs="Arial"/>
        </w:rPr>
        <w:t xml:space="preserve"> </w:t>
      </w:r>
      <w:r w:rsidR="00CA4C3E" w:rsidRPr="004C1124">
        <w:rPr>
          <w:rFonts w:ascii="Arial" w:hAnsi="Arial" w:cs="Arial"/>
          <w:lang w:val="en-GB"/>
        </w:rPr>
        <w:t>So</w:t>
      </w:r>
      <w:r w:rsidR="00651FA3" w:rsidRPr="004C1124">
        <w:rPr>
          <w:rFonts w:ascii="Arial" w:hAnsi="Arial" w:cs="Arial"/>
          <w:lang w:val="en-GB"/>
        </w:rPr>
        <w:t xml:space="preserve">lo </w:t>
      </w:r>
      <w:r w:rsidR="00651FA3" w:rsidRPr="004C1124">
        <w:rPr>
          <w:rFonts w:ascii="Arial" w:hAnsi="Arial" w:cs="Arial"/>
        </w:rPr>
        <w:t>puede hospedar quien se vacía de sí</w:t>
      </w:r>
      <w:r w:rsidR="005135C6" w:rsidRPr="004C1124">
        <w:rPr>
          <w:rFonts w:ascii="Arial" w:hAnsi="Arial" w:cs="Arial"/>
        </w:rPr>
        <w:t>, al haber asumido su soledad, su singularidad</w:t>
      </w:r>
      <w:r w:rsidR="007864C8" w:rsidRPr="004C1124">
        <w:rPr>
          <w:rFonts w:ascii="Arial" w:hAnsi="Arial" w:cs="Arial"/>
        </w:rPr>
        <w:t xml:space="preserve">, </w:t>
      </w:r>
      <w:r w:rsidR="00850EFA" w:rsidRPr="004C1124">
        <w:rPr>
          <w:rFonts w:ascii="Arial" w:hAnsi="Arial" w:cs="Arial"/>
        </w:rPr>
        <w:t>dispuesto a</w:t>
      </w:r>
      <w:r w:rsidR="007864C8" w:rsidRPr="004C1124">
        <w:rPr>
          <w:rFonts w:ascii="Arial" w:hAnsi="Arial" w:cs="Arial"/>
        </w:rPr>
        <w:t xml:space="preserve"> s</w:t>
      </w:r>
      <w:r w:rsidR="00850EFA" w:rsidRPr="004C1124">
        <w:rPr>
          <w:rFonts w:ascii="Arial" w:hAnsi="Arial" w:cs="Arial"/>
        </w:rPr>
        <w:t>e</w:t>
      </w:r>
      <w:r w:rsidR="007864C8" w:rsidRPr="004C1124">
        <w:rPr>
          <w:rFonts w:ascii="Arial" w:hAnsi="Arial" w:cs="Arial"/>
        </w:rPr>
        <w:t>gu</w:t>
      </w:r>
      <w:r w:rsidR="00850EFA" w:rsidRPr="004C1124">
        <w:rPr>
          <w:rFonts w:ascii="Arial" w:hAnsi="Arial" w:cs="Arial"/>
        </w:rPr>
        <w:t>ir</w:t>
      </w:r>
      <w:r w:rsidR="007864C8" w:rsidRPr="004C1124">
        <w:rPr>
          <w:rFonts w:ascii="Arial" w:hAnsi="Arial" w:cs="Arial"/>
        </w:rPr>
        <w:t xml:space="preserve"> </w:t>
      </w:r>
      <w:r w:rsidR="002D7BF3" w:rsidRPr="004C1124">
        <w:rPr>
          <w:rFonts w:ascii="Arial" w:hAnsi="Arial" w:cs="Arial"/>
        </w:rPr>
        <w:t>constituyéndose</w:t>
      </w:r>
      <w:r w:rsidR="007864C8" w:rsidRPr="004C1124">
        <w:rPr>
          <w:rFonts w:ascii="Arial" w:hAnsi="Arial" w:cs="Arial"/>
        </w:rPr>
        <w:t xml:space="preserve"> </w:t>
      </w:r>
      <w:r w:rsidR="002D7BF3" w:rsidRPr="004C1124">
        <w:rPr>
          <w:rFonts w:ascii="Arial" w:hAnsi="Arial" w:cs="Arial"/>
        </w:rPr>
        <w:t>según el modo de</w:t>
      </w:r>
      <w:r w:rsidR="007864C8" w:rsidRPr="004C1124">
        <w:rPr>
          <w:rFonts w:ascii="Arial" w:hAnsi="Arial" w:cs="Arial"/>
        </w:rPr>
        <w:t xml:space="preserve"> </w:t>
      </w:r>
      <w:r w:rsidR="00AA6A42" w:rsidRPr="004C1124">
        <w:rPr>
          <w:rFonts w:ascii="Arial" w:hAnsi="Arial" w:cs="Arial"/>
        </w:rPr>
        <w:t>tratar al otro como prójimo</w:t>
      </w:r>
      <w:r w:rsidR="00247F15" w:rsidRPr="004C1124">
        <w:rPr>
          <w:rFonts w:ascii="Arial" w:hAnsi="Arial" w:cs="Arial"/>
        </w:rPr>
        <w:t>.</w:t>
      </w:r>
      <w:r w:rsidR="00335D9A" w:rsidRPr="004C1124">
        <w:rPr>
          <w:rFonts w:ascii="Arial" w:hAnsi="Arial" w:cs="Arial"/>
        </w:rPr>
        <w:t xml:space="preserve"> Sublimación, sinthoma y libertad </w:t>
      </w:r>
      <w:r w:rsidR="006E23E3" w:rsidRPr="004C1124">
        <w:rPr>
          <w:rFonts w:ascii="Arial" w:hAnsi="Arial" w:cs="Arial"/>
        </w:rPr>
        <w:t>son</w:t>
      </w:r>
      <w:r w:rsidR="005F3BC0" w:rsidRPr="004C1124">
        <w:rPr>
          <w:rFonts w:ascii="Arial" w:hAnsi="Arial" w:cs="Arial"/>
        </w:rPr>
        <w:t>, tal vez,</w:t>
      </w:r>
      <w:r w:rsidR="006E23E3" w:rsidRPr="004C1124">
        <w:rPr>
          <w:rFonts w:ascii="Arial" w:hAnsi="Arial" w:cs="Arial"/>
        </w:rPr>
        <w:t xml:space="preserve"> modos de decir</w:t>
      </w:r>
      <w:r w:rsidR="00F76C8F" w:rsidRPr="004C1124">
        <w:rPr>
          <w:rFonts w:ascii="Arial" w:hAnsi="Arial" w:cs="Arial"/>
        </w:rPr>
        <w:t xml:space="preserve"> cómo me hice cargo de lo otro que me habita</w:t>
      </w:r>
      <w:r w:rsidR="006E23E3" w:rsidRPr="004C1124">
        <w:rPr>
          <w:rFonts w:ascii="Arial" w:hAnsi="Arial" w:cs="Arial"/>
        </w:rPr>
        <w:t>.</w:t>
      </w:r>
      <w:r w:rsidR="00C23919" w:rsidRPr="00C23919">
        <w:rPr>
          <w:rStyle w:val="Refdenotaalpie"/>
          <w:rFonts w:ascii="Arial" w:hAnsi="Arial" w:cs="Arial"/>
        </w:rPr>
        <w:t xml:space="preserve"> </w:t>
      </w:r>
      <w:r w:rsidR="00C23919">
        <w:rPr>
          <w:rStyle w:val="Refdenotaalpie"/>
          <w:rFonts w:ascii="Arial" w:hAnsi="Arial" w:cs="Arial"/>
        </w:rPr>
        <w:footnoteReference w:id="15"/>
      </w:r>
      <w:r w:rsidR="00766140" w:rsidRPr="004C1124">
        <w:rPr>
          <w:rFonts w:ascii="Arial" w:hAnsi="Arial" w:cs="Arial"/>
        </w:rPr>
        <w:t xml:space="preserve"> </w:t>
      </w:r>
      <w:r w:rsidR="004656ED" w:rsidRPr="004C1124">
        <w:rPr>
          <w:rFonts w:ascii="Arial" w:hAnsi="Arial" w:cs="Arial"/>
        </w:rPr>
        <w:t xml:space="preserve">¿También nos permitirá pensar qué ser humano </w:t>
      </w:r>
      <w:r w:rsidR="00BD24E0" w:rsidRPr="004C1124">
        <w:rPr>
          <w:rFonts w:ascii="Arial" w:hAnsi="Arial" w:cs="Arial"/>
        </w:rPr>
        <w:t>se desprende de las cuestiones con que comenzamos nuest</w:t>
      </w:r>
      <w:r w:rsidR="00B86DCE" w:rsidRPr="004C1124">
        <w:rPr>
          <w:rFonts w:ascii="Arial" w:hAnsi="Arial" w:cs="Arial"/>
        </w:rPr>
        <w:t>ra ponencia</w:t>
      </w:r>
      <w:r w:rsidR="00822D20" w:rsidRPr="004C1124">
        <w:rPr>
          <w:rFonts w:ascii="Arial" w:hAnsi="Arial" w:cs="Arial"/>
        </w:rPr>
        <w:t>?</w:t>
      </w:r>
    </w:p>
    <w:sectPr w:rsidR="0014458D" w:rsidRPr="004C1124">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74555" w14:textId="77777777" w:rsidR="004059ED" w:rsidRDefault="004059ED" w:rsidP="004C1AD7">
      <w:pPr>
        <w:spacing w:after="0" w:line="240" w:lineRule="auto"/>
      </w:pPr>
      <w:r>
        <w:separator/>
      </w:r>
    </w:p>
  </w:endnote>
  <w:endnote w:type="continuationSeparator" w:id="0">
    <w:p w14:paraId="36FB0876" w14:textId="77777777" w:rsidR="004059ED" w:rsidRDefault="004059ED" w:rsidP="004C1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4BA10" w14:textId="77777777" w:rsidR="004059ED" w:rsidRDefault="004059ED" w:rsidP="004C1AD7">
      <w:pPr>
        <w:spacing w:after="0" w:line="240" w:lineRule="auto"/>
      </w:pPr>
      <w:r>
        <w:separator/>
      </w:r>
    </w:p>
  </w:footnote>
  <w:footnote w:type="continuationSeparator" w:id="0">
    <w:p w14:paraId="047F9DEA" w14:textId="77777777" w:rsidR="004059ED" w:rsidRDefault="004059ED" w:rsidP="004C1AD7">
      <w:pPr>
        <w:spacing w:after="0" w:line="240" w:lineRule="auto"/>
      </w:pPr>
      <w:r>
        <w:continuationSeparator/>
      </w:r>
    </w:p>
  </w:footnote>
  <w:footnote w:id="1">
    <w:p w14:paraId="23637DA9" w14:textId="0BD98B9C" w:rsidR="00184207" w:rsidRDefault="00184207">
      <w:pPr>
        <w:pStyle w:val="Textonotapie"/>
      </w:pPr>
      <w:r>
        <w:rPr>
          <w:rStyle w:val="Refdenotaalpie"/>
        </w:rPr>
        <w:footnoteRef/>
      </w:r>
      <w:r>
        <w:t xml:space="preserve"> </w:t>
      </w:r>
      <w:r w:rsidR="00CB1270">
        <w:t xml:space="preserve">Lo trabajé en </w:t>
      </w:r>
      <w:r w:rsidR="00332180">
        <w:t xml:space="preserve">la Jornada organizada por Trilce Buenos Aires. Institución del psicoanálisis el 6 de abril de 2024 titulada No mataras. La oscuridad y sus dioses, con la ponencia </w:t>
      </w:r>
      <w:proofErr w:type="gramStart"/>
      <w:r w:rsidR="00332180">
        <w:t>“</w:t>
      </w:r>
      <w:r w:rsidR="00852D0C">
        <w:t xml:space="preserve"> ¿</w:t>
      </w:r>
      <w:proofErr w:type="gramEnd"/>
      <w:r w:rsidR="00852D0C">
        <w:t>Un más allá de la resistencia?”</w:t>
      </w:r>
    </w:p>
  </w:footnote>
  <w:footnote w:id="2">
    <w:p w14:paraId="04B291A2" w14:textId="1092701E" w:rsidR="002D06B5" w:rsidRDefault="002D06B5">
      <w:pPr>
        <w:pStyle w:val="Textonotapie"/>
      </w:pPr>
      <w:r>
        <w:rPr>
          <w:rStyle w:val="Refdenotaalpie"/>
        </w:rPr>
        <w:footnoteRef/>
      </w:r>
      <w:r>
        <w:t xml:space="preserve"> Puppo, M.L. Del Otro como problema a la posibilidad del Encuentro: el diálogo en la Integración del Saber.</w:t>
      </w:r>
      <w:r w:rsidR="002D275D">
        <w:t xml:space="preserve"> </w:t>
      </w:r>
      <w:r w:rsidR="002D275D" w:rsidRPr="002D275D">
        <w:t>https://wadmin.uca.edu.ar/public/ckeditor/Instituto%20para%20la%20Integracion%20del%20Saber/Consonancias/2023-IPIS-Revista-Consonancias-52.pdf</w:t>
      </w:r>
    </w:p>
  </w:footnote>
  <w:footnote w:id="3">
    <w:p w14:paraId="62227ADC" w14:textId="56F1FCD4" w:rsidR="002D06B5" w:rsidRDefault="002D06B5">
      <w:pPr>
        <w:pStyle w:val="Textonotapie"/>
      </w:pPr>
      <w:r>
        <w:rPr>
          <w:rStyle w:val="Refdenotaalpie"/>
        </w:rPr>
        <w:footnoteRef/>
      </w:r>
      <w:r>
        <w:t xml:space="preserve"> </w:t>
      </w:r>
      <w:proofErr w:type="spellStart"/>
      <w:r w:rsidRPr="00B17CAB">
        <w:rPr>
          <w:lang w:val="es-ES"/>
        </w:rPr>
        <w:t>Kapuscinski</w:t>
      </w:r>
      <w:proofErr w:type="spellEnd"/>
      <w:r w:rsidRPr="00B17CAB">
        <w:rPr>
          <w:lang w:val="es-ES"/>
        </w:rPr>
        <w:t>, R. Encuentro con el Otro. Barcelona: Anagrama, 2007</w:t>
      </w:r>
    </w:p>
  </w:footnote>
  <w:footnote w:id="4">
    <w:p w14:paraId="4E21EF39" w14:textId="325BBA10" w:rsidR="002D06B5" w:rsidRDefault="002D06B5">
      <w:pPr>
        <w:pStyle w:val="Textonotapie"/>
      </w:pPr>
      <w:r>
        <w:rPr>
          <w:rStyle w:val="Refdenotaalpie"/>
        </w:rPr>
        <w:footnoteRef/>
      </w:r>
      <w:r>
        <w:t xml:space="preserve"> Todorov, T. </w:t>
      </w:r>
      <w:r w:rsidRPr="004E7BDB">
        <w:rPr>
          <w:i/>
          <w:iCs/>
        </w:rPr>
        <w:t>La Conquista de América. El problema del otro</w:t>
      </w:r>
      <w:r>
        <w:t>. México: Siglo XXI. 2003</w:t>
      </w:r>
      <w:r w:rsidR="004B3FA5">
        <w:t>. Pág. 55.</w:t>
      </w:r>
    </w:p>
  </w:footnote>
  <w:footnote w:id="5">
    <w:p w14:paraId="710EC16E" w14:textId="4FB61A21" w:rsidR="00570751" w:rsidRDefault="00570751">
      <w:pPr>
        <w:pStyle w:val="Textonotapie"/>
      </w:pPr>
      <w:r>
        <w:rPr>
          <w:rStyle w:val="Refdenotaalpie"/>
        </w:rPr>
        <w:footnoteRef/>
      </w:r>
      <w:r>
        <w:t xml:space="preserve"> Ídem. Pág. 56</w:t>
      </w:r>
    </w:p>
  </w:footnote>
  <w:footnote w:id="6">
    <w:p w14:paraId="4A2F00F9" w14:textId="0A935F96" w:rsidR="00302A97" w:rsidRPr="004E7BDB" w:rsidRDefault="00302A97">
      <w:pPr>
        <w:pStyle w:val="Textonotapie"/>
      </w:pPr>
      <w:r>
        <w:rPr>
          <w:rStyle w:val="Refdenotaalpie"/>
        </w:rPr>
        <w:footnoteRef/>
      </w:r>
      <w:r>
        <w:t xml:space="preserve"> </w:t>
      </w:r>
      <w:r w:rsidR="004E7BDB" w:rsidRPr="004E7BDB">
        <w:t xml:space="preserve">Roudinesco. </w:t>
      </w:r>
      <w:r w:rsidR="004E7BDB" w:rsidRPr="004E7BDB">
        <w:rPr>
          <w:i/>
          <w:iCs/>
        </w:rPr>
        <w:t>El yo soberano. Ensayo sobre las derivas identitarias</w:t>
      </w:r>
      <w:r w:rsidR="004E7BDB">
        <w:t xml:space="preserve">. </w:t>
      </w:r>
      <w:r w:rsidR="00425951">
        <w:t>Buenos Aires; Debate. 2023.</w:t>
      </w:r>
    </w:p>
  </w:footnote>
  <w:footnote w:id="7">
    <w:p w14:paraId="153E3228" w14:textId="5B689FF1" w:rsidR="002D06B5" w:rsidRDefault="002D06B5">
      <w:pPr>
        <w:pStyle w:val="Textonotapie"/>
      </w:pPr>
      <w:r>
        <w:rPr>
          <w:rStyle w:val="Refdenotaalpie"/>
        </w:rPr>
        <w:footnoteRef/>
      </w:r>
      <w:r>
        <w:t xml:space="preserve"> </w:t>
      </w:r>
      <w:r w:rsidRPr="00CF497F">
        <w:rPr>
          <w:lang w:val="es-ES"/>
        </w:rPr>
        <w:t xml:space="preserve">Corominas – Pascual, </w:t>
      </w:r>
      <w:r>
        <w:rPr>
          <w:lang w:val="es-ES"/>
        </w:rPr>
        <w:t xml:space="preserve">Diccionario Crítico </w:t>
      </w:r>
      <w:r w:rsidR="00C650DB">
        <w:rPr>
          <w:lang w:val="es-ES"/>
        </w:rPr>
        <w:t>Etimológico</w:t>
      </w:r>
      <w:r>
        <w:rPr>
          <w:lang w:val="es-ES"/>
        </w:rPr>
        <w:t xml:space="preserve"> Castellano e Hispánico. Madrid: Gredos.  </w:t>
      </w:r>
      <w:r w:rsidRPr="00CF497F">
        <w:rPr>
          <w:lang w:val="es-ES"/>
        </w:rPr>
        <w:t>Vol. III.</w:t>
      </w:r>
      <w:r>
        <w:rPr>
          <w:lang w:val="es-ES"/>
        </w:rPr>
        <w:t xml:space="preserve"> 1981.</w:t>
      </w:r>
      <w:r w:rsidR="001B3D2D">
        <w:rPr>
          <w:lang w:val="es-ES"/>
        </w:rPr>
        <w:t xml:space="preserve"> Pág. 420</w:t>
      </w:r>
    </w:p>
  </w:footnote>
  <w:footnote w:id="8">
    <w:p w14:paraId="08D3E7D1" w14:textId="77777777" w:rsidR="008E5A8C" w:rsidRPr="008E5A8C" w:rsidRDefault="008E5A8C" w:rsidP="008E5A8C">
      <w:pPr>
        <w:pStyle w:val="Textonotapie"/>
      </w:pPr>
      <w:r>
        <w:rPr>
          <w:rStyle w:val="Refdenotaalpie"/>
        </w:rPr>
        <w:footnoteRef/>
      </w:r>
      <w:r>
        <w:t xml:space="preserve"> </w:t>
      </w:r>
    </w:p>
    <w:p w14:paraId="4C800395" w14:textId="23D4CC44" w:rsidR="008E5A8C" w:rsidRDefault="008E5A8C" w:rsidP="008E5A8C">
      <w:pPr>
        <w:pStyle w:val="Textonotapie"/>
      </w:pPr>
      <w:r w:rsidRPr="008E5A8C">
        <w:t xml:space="preserve"> Entrevista en </w:t>
      </w:r>
      <w:r w:rsidRPr="008E5A8C">
        <w:rPr>
          <w:i/>
          <w:iCs/>
        </w:rPr>
        <w:t>Staccato</w:t>
      </w:r>
      <w:r w:rsidRPr="008E5A8C">
        <w:t xml:space="preserve">, programa televisivo de France </w:t>
      </w:r>
      <w:proofErr w:type="spellStart"/>
      <w:r w:rsidRPr="008E5A8C">
        <w:t>Culturel</w:t>
      </w:r>
      <w:proofErr w:type="spellEnd"/>
      <w:r w:rsidRPr="008E5A8C">
        <w:t xml:space="preserve"> producido por Antoine </w:t>
      </w:r>
      <w:proofErr w:type="spellStart"/>
      <w:r w:rsidRPr="008E5A8C">
        <w:t>Spire</w:t>
      </w:r>
      <w:proofErr w:type="spellEnd"/>
      <w:r w:rsidRPr="008E5A8C">
        <w:t xml:space="preserve">, del 19 de diciembre de 1997, traducción de Cristina de </w:t>
      </w:r>
      <w:proofErr w:type="spellStart"/>
      <w:r w:rsidRPr="008E5A8C">
        <w:t>Peretti</w:t>
      </w:r>
      <w:proofErr w:type="spellEnd"/>
      <w:r w:rsidRPr="008E5A8C">
        <w:t xml:space="preserve"> y Francisco Vidarte en D</w:t>
      </w:r>
      <w:r w:rsidR="00AE0707">
        <w:t>errida</w:t>
      </w:r>
      <w:r w:rsidRPr="008E5A8C">
        <w:t>, J.,</w:t>
      </w:r>
      <w:r>
        <w:t xml:space="preserve"> </w:t>
      </w:r>
      <w:r w:rsidRPr="008E5A8C">
        <w:rPr>
          <w:i/>
          <w:iCs/>
        </w:rPr>
        <w:t>¡Palabra!</w:t>
      </w:r>
      <w:r w:rsidRPr="008E5A8C">
        <w:t xml:space="preserve"> Edición digital de </w:t>
      </w:r>
      <w:r w:rsidRPr="008E5A8C">
        <w:rPr>
          <w:i/>
          <w:iCs/>
        </w:rPr>
        <w:t>Derrida en castellano</w:t>
      </w:r>
    </w:p>
  </w:footnote>
  <w:footnote w:id="9">
    <w:p w14:paraId="57EBD012" w14:textId="502D3B73" w:rsidR="002D06B5" w:rsidRDefault="002D06B5">
      <w:pPr>
        <w:pStyle w:val="Textonotapie"/>
      </w:pPr>
      <w:r>
        <w:rPr>
          <w:rStyle w:val="Refdenotaalpie"/>
        </w:rPr>
        <w:footnoteRef/>
      </w:r>
      <w:r>
        <w:t xml:space="preserve"> </w:t>
      </w:r>
      <w:r w:rsidRPr="00102872">
        <w:t>Certeau</w:t>
      </w:r>
      <w:r>
        <w:t xml:space="preserve"> de, M. La cultura en plural. Buenos Aires: Nueva Visión. 2009</w:t>
      </w:r>
      <w:r w:rsidR="00AE0707">
        <w:t xml:space="preserve">. Pág. </w:t>
      </w:r>
      <w:r w:rsidR="00C968EA">
        <w:t>121.</w:t>
      </w:r>
    </w:p>
  </w:footnote>
  <w:footnote w:id="10">
    <w:p w14:paraId="2387F0BC" w14:textId="7FA0AE6D" w:rsidR="002D06B5" w:rsidRDefault="002D06B5">
      <w:pPr>
        <w:pStyle w:val="Textonotapie"/>
      </w:pPr>
      <w:r>
        <w:rPr>
          <w:rStyle w:val="Refdenotaalpie"/>
        </w:rPr>
        <w:footnoteRef/>
      </w:r>
      <w:r>
        <w:t xml:space="preserve"> </w:t>
      </w:r>
      <w:r w:rsidRPr="00D70813">
        <w:t xml:space="preserve">Derrida – </w:t>
      </w:r>
      <w:proofErr w:type="spellStart"/>
      <w:r w:rsidRPr="00D70813">
        <w:t>Dufourmantelle</w:t>
      </w:r>
      <w:proofErr w:type="spellEnd"/>
      <w:r w:rsidRPr="00D70813">
        <w:t>, La hospitalidad</w:t>
      </w:r>
      <w:r>
        <w:t>. Buenos Aires: Ediciones de la Flor. 2000</w:t>
      </w:r>
      <w:r w:rsidR="00140690">
        <w:t>. Pág. 81.</w:t>
      </w:r>
    </w:p>
  </w:footnote>
  <w:footnote w:id="11">
    <w:p w14:paraId="3C7DE9BD" w14:textId="1B3883CA" w:rsidR="002D06B5" w:rsidRDefault="002D06B5">
      <w:pPr>
        <w:pStyle w:val="Textonotapie"/>
      </w:pPr>
      <w:r>
        <w:rPr>
          <w:rStyle w:val="Refdenotaalpie"/>
        </w:rPr>
        <w:footnoteRef/>
      </w:r>
      <w:r>
        <w:t xml:space="preserve"> Theobald, Ch. </w:t>
      </w:r>
      <w:r w:rsidRPr="002452B8">
        <w:t>El cristianismo como estilo. Pensar una pluralidad de maneras de vivir, curso mayo 2019, en Buenos Aires</w:t>
      </w:r>
      <w:r>
        <w:t>.</w:t>
      </w:r>
      <w:r w:rsidR="00863DB8">
        <w:t xml:space="preserve"> Pág.</w:t>
      </w:r>
      <w:r w:rsidR="00F02818">
        <w:t xml:space="preserve"> 16.</w:t>
      </w:r>
    </w:p>
  </w:footnote>
  <w:footnote w:id="12">
    <w:p w14:paraId="45196808" w14:textId="16B8A761" w:rsidR="00577D04" w:rsidRDefault="00577D04">
      <w:pPr>
        <w:pStyle w:val="Textonotapie"/>
      </w:pPr>
      <w:r>
        <w:rPr>
          <w:rStyle w:val="Refdenotaalpie"/>
        </w:rPr>
        <w:footnoteRef/>
      </w:r>
      <w:r>
        <w:t xml:space="preserve"> Ídem. 17.</w:t>
      </w:r>
    </w:p>
  </w:footnote>
  <w:footnote w:id="13">
    <w:p w14:paraId="63936513" w14:textId="46B66183" w:rsidR="002D06B5" w:rsidRDefault="002D06B5">
      <w:pPr>
        <w:pStyle w:val="Textonotapie"/>
      </w:pPr>
      <w:r>
        <w:rPr>
          <w:rStyle w:val="Refdenotaalpie"/>
        </w:rPr>
        <w:footnoteRef/>
      </w:r>
      <w:r>
        <w:t xml:space="preserve"> </w:t>
      </w:r>
      <w:r w:rsidRPr="008E4237">
        <w:t>Theobald,</w:t>
      </w:r>
      <w:r>
        <w:t xml:space="preserve"> Ch. </w:t>
      </w:r>
      <w:r w:rsidRPr="008E4237">
        <w:t xml:space="preserve"> </w:t>
      </w:r>
      <w:r w:rsidRPr="008E4237">
        <w:rPr>
          <w:i/>
          <w:iCs/>
        </w:rPr>
        <w:t>El estilo de vida cristiana</w:t>
      </w:r>
      <w:r>
        <w:t>. Salamanca: Sígueme. 2016.</w:t>
      </w:r>
      <w:r w:rsidR="00D52CC0">
        <w:t>Pág. 82</w:t>
      </w:r>
      <w:r w:rsidR="00C24F7A">
        <w:t>.</w:t>
      </w:r>
    </w:p>
  </w:footnote>
  <w:footnote w:id="14">
    <w:p w14:paraId="159380A4" w14:textId="076F611B" w:rsidR="002D06B5" w:rsidRDefault="002D06B5">
      <w:pPr>
        <w:pStyle w:val="Textonotapie"/>
      </w:pPr>
      <w:r>
        <w:rPr>
          <w:rStyle w:val="Refdenotaalpie"/>
        </w:rPr>
        <w:footnoteRef/>
      </w:r>
      <w:r>
        <w:t xml:space="preserve"> Bellet, M. </w:t>
      </w:r>
      <w:r w:rsidRPr="00D274E8">
        <w:rPr>
          <w:i/>
          <w:iCs/>
        </w:rPr>
        <w:t>Nuestra fe en lo humano</w:t>
      </w:r>
      <w:r w:rsidRPr="00D274E8">
        <w:t xml:space="preserve">. 2017. CABA: </w:t>
      </w:r>
      <w:r w:rsidR="008930B0" w:rsidRPr="00D274E8">
        <w:t>Ágape</w:t>
      </w:r>
      <w:r w:rsidR="00F939C7">
        <w:t>. Págs. 37 y 38.</w:t>
      </w:r>
    </w:p>
  </w:footnote>
  <w:footnote w:id="15">
    <w:p w14:paraId="1B57177D" w14:textId="48B45A60" w:rsidR="00C23919" w:rsidRPr="00BA1A5E" w:rsidRDefault="00C23919" w:rsidP="00C23919">
      <w:pPr>
        <w:pStyle w:val="Textonotapie"/>
      </w:pPr>
      <w:r>
        <w:rPr>
          <w:rStyle w:val="Refdenotaalpie"/>
        </w:rPr>
        <w:footnoteRef/>
      </w:r>
      <w:r>
        <w:t xml:space="preserve"> </w:t>
      </w:r>
      <w:r>
        <w:t xml:space="preserve">Comencé a </w:t>
      </w:r>
      <w:r>
        <w:t>trabaj</w:t>
      </w:r>
      <w:r>
        <w:t>arlo</w:t>
      </w:r>
      <w:r>
        <w:t xml:space="preserve"> en </w:t>
      </w:r>
      <w:r>
        <w:rPr>
          <w:i/>
          <w:iCs/>
        </w:rPr>
        <w:t>Psicopatología. Normalidad, sublimación, libertad.</w:t>
      </w:r>
      <w:r>
        <w:t xml:space="preserve"> Buenos Aires: Biblos.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FCA1E" w14:textId="53135768" w:rsidR="007C66DF" w:rsidRDefault="00F10BA0">
    <w:pPr>
      <w:pStyle w:val="Encabezado"/>
      <w:jc w:val="right"/>
    </w:pPr>
    <w:r>
      <w:t xml:space="preserve"> Rubio Juan Manuel</w:t>
    </w:r>
    <w:r>
      <w:tab/>
      <w:t>El Otro, los otros, lo otro</w:t>
    </w:r>
    <w:r>
      <w:tab/>
    </w:r>
    <w:sdt>
      <w:sdtPr>
        <w:id w:val="-1634093730"/>
        <w:docPartObj>
          <w:docPartGallery w:val="Page Numbers (Top of Page)"/>
          <w:docPartUnique/>
        </w:docPartObj>
      </w:sdtPr>
      <w:sdtContent>
        <w:r w:rsidR="007C66DF">
          <w:fldChar w:fldCharType="begin"/>
        </w:r>
        <w:r w:rsidR="007C66DF">
          <w:instrText>PAGE   \* MERGEFORMAT</w:instrText>
        </w:r>
        <w:r w:rsidR="007C66DF">
          <w:fldChar w:fldCharType="separate"/>
        </w:r>
        <w:r w:rsidR="007C66DF">
          <w:rPr>
            <w:lang w:val="es-ES"/>
          </w:rPr>
          <w:t>2</w:t>
        </w:r>
        <w:r w:rsidR="007C66DF">
          <w:fldChar w:fldCharType="end"/>
        </w:r>
      </w:sdtContent>
    </w:sdt>
  </w:p>
  <w:p w14:paraId="5DE219A1" w14:textId="77777777" w:rsidR="007C66DF" w:rsidRDefault="007C66D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BA5"/>
    <w:rsid w:val="000009E7"/>
    <w:rsid w:val="00000A2D"/>
    <w:rsid w:val="00003C4F"/>
    <w:rsid w:val="000079DE"/>
    <w:rsid w:val="000137F0"/>
    <w:rsid w:val="00015113"/>
    <w:rsid w:val="00017A76"/>
    <w:rsid w:val="00023781"/>
    <w:rsid w:val="0003663A"/>
    <w:rsid w:val="000372D5"/>
    <w:rsid w:val="000470E2"/>
    <w:rsid w:val="00051E07"/>
    <w:rsid w:val="00053EC8"/>
    <w:rsid w:val="000543C1"/>
    <w:rsid w:val="00054E81"/>
    <w:rsid w:val="00055A2F"/>
    <w:rsid w:val="0005699F"/>
    <w:rsid w:val="000605FC"/>
    <w:rsid w:val="00064944"/>
    <w:rsid w:val="0006554E"/>
    <w:rsid w:val="00074A28"/>
    <w:rsid w:val="00077AC4"/>
    <w:rsid w:val="0008114F"/>
    <w:rsid w:val="0008199D"/>
    <w:rsid w:val="00086B8D"/>
    <w:rsid w:val="0009065E"/>
    <w:rsid w:val="0009569B"/>
    <w:rsid w:val="00096817"/>
    <w:rsid w:val="000A65F4"/>
    <w:rsid w:val="000A7455"/>
    <w:rsid w:val="000B1094"/>
    <w:rsid w:val="000C0E63"/>
    <w:rsid w:val="000D06B2"/>
    <w:rsid w:val="000E6EC3"/>
    <w:rsid w:val="000F591C"/>
    <w:rsid w:val="000F6161"/>
    <w:rsid w:val="000F63C7"/>
    <w:rsid w:val="000F7DD6"/>
    <w:rsid w:val="001013B8"/>
    <w:rsid w:val="00102872"/>
    <w:rsid w:val="00104791"/>
    <w:rsid w:val="00104D61"/>
    <w:rsid w:val="00111108"/>
    <w:rsid w:val="00111EDA"/>
    <w:rsid w:val="00120C3D"/>
    <w:rsid w:val="00120C79"/>
    <w:rsid w:val="0012661B"/>
    <w:rsid w:val="00131345"/>
    <w:rsid w:val="00131B8A"/>
    <w:rsid w:val="00131F88"/>
    <w:rsid w:val="0013287E"/>
    <w:rsid w:val="00134E4F"/>
    <w:rsid w:val="00140690"/>
    <w:rsid w:val="00141ED5"/>
    <w:rsid w:val="0014458D"/>
    <w:rsid w:val="00146EAD"/>
    <w:rsid w:val="0015146C"/>
    <w:rsid w:val="001517D0"/>
    <w:rsid w:val="00151C4A"/>
    <w:rsid w:val="0015799C"/>
    <w:rsid w:val="00157A90"/>
    <w:rsid w:val="00162DC2"/>
    <w:rsid w:val="00165372"/>
    <w:rsid w:val="00171638"/>
    <w:rsid w:val="001766D5"/>
    <w:rsid w:val="00184207"/>
    <w:rsid w:val="00185B28"/>
    <w:rsid w:val="001928B9"/>
    <w:rsid w:val="001B0157"/>
    <w:rsid w:val="001B1755"/>
    <w:rsid w:val="001B3D2D"/>
    <w:rsid w:val="001B5565"/>
    <w:rsid w:val="001B6631"/>
    <w:rsid w:val="001C22B7"/>
    <w:rsid w:val="001C78A7"/>
    <w:rsid w:val="001E1E1D"/>
    <w:rsid w:val="001E7FED"/>
    <w:rsid w:val="001F0471"/>
    <w:rsid w:val="001F21B7"/>
    <w:rsid w:val="001F2FE2"/>
    <w:rsid w:val="001F493A"/>
    <w:rsid w:val="002070F0"/>
    <w:rsid w:val="0020731D"/>
    <w:rsid w:val="00207E01"/>
    <w:rsid w:val="00221933"/>
    <w:rsid w:val="0022326B"/>
    <w:rsid w:val="00225C7A"/>
    <w:rsid w:val="00232F75"/>
    <w:rsid w:val="00240744"/>
    <w:rsid w:val="00240C0F"/>
    <w:rsid w:val="00241853"/>
    <w:rsid w:val="002444A0"/>
    <w:rsid w:val="002452B8"/>
    <w:rsid w:val="002464D1"/>
    <w:rsid w:val="00247F15"/>
    <w:rsid w:val="0025165E"/>
    <w:rsid w:val="002568E8"/>
    <w:rsid w:val="00264E99"/>
    <w:rsid w:val="002662B1"/>
    <w:rsid w:val="00266F84"/>
    <w:rsid w:val="002675F0"/>
    <w:rsid w:val="00271967"/>
    <w:rsid w:val="002731D8"/>
    <w:rsid w:val="00273EEC"/>
    <w:rsid w:val="00276E87"/>
    <w:rsid w:val="002810CF"/>
    <w:rsid w:val="00287056"/>
    <w:rsid w:val="002906FC"/>
    <w:rsid w:val="00295347"/>
    <w:rsid w:val="002B4DC3"/>
    <w:rsid w:val="002B6356"/>
    <w:rsid w:val="002D01A9"/>
    <w:rsid w:val="002D06B5"/>
    <w:rsid w:val="002D275D"/>
    <w:rsid w:val="002D2D14"/>
    <w:rsid w:val="002D72C0"/>
    <w:rsid w:val="002D7BF3"/>
    <w:rsid w:val="002E04C2"/>
    <w:rsid w:val="002E5856"/>
    <w:rsid w:val="002F5579"/>
    <w:rsid w:val="00302A97"/>
    <w:rsid w:val="00303273"/>
    <w:rsid w:val="00306D84"/>
    <w:rsid w:val="00311501"/>
    <w:rsid w:val="00312E82"/>
    <w:rsid w:val="00321BC8"/>
    <w:rsid w:val="003247A1"/>
    <w:rsid w:val="00330A52"/>
    <w:rsid w:val="00332180"/>
    <w:rsid w:val="00335D9A"/>
    <w:rsid w:val="003424A0"/>
    <w:rsid w:val="00342645"/>
    <w:rsid w:val="00342E73"/>
    <w:rsid w:val="003521ED"/>
    <w:rsid w:val="00354083"/>
    <w:rsid w:val="00360C1F"/>
    <w:rsid w:val="00361A86"/>
    <w:rsid w:val="00366449"/>
    <w:rsid w:val="003702D5"/>
    <w:rsid w:val="00386944"/>
    <w:rsid w:val="003926AD"/>
    <w:rsid w:val="00392901"/>
    <w:rsid w:val="00392CAF"/>
    <w:rsid w:val="0039531A"/>
    <w:rsid w:val="003A0821"/>
    <w:rsid w:val="003A4575"/>
    <w:rsid w:val="003B174B"/>
    <w:rsid w:val="003C0B0F"/>
    <w:rsid w:val="003C354C"/>
    <w:rsid w:val="003C4A57"/>
    <w:rsid w:val="003D1247"/>
    <w:rsid w:val="003D23E7"/>
    <w:rsid w:val="003D3894"/>
    <w:rsid w:val="003E2CE7"/>
    <w:rsid w:val="003E6A00"/>
    <w:rsid w:val="003E6A04"/>
    <w:rsid w:val="003F3A58"/>
    <w:rsid w:val="003F4A48"/>
    <w:rsid w:val="003F584D"/>
    <w:rsid w:val="003F6500"/>
    <w:rsid w:val="004059ED"/>
    <w:rsid w:val="00425951"/>
    <w:rsid w:val="0042649C"/>
    <w:rsid w:val="00427AD5"/>
    <w:rsid w:val="004351A6"/>
    <w:rsid w:val="004410FD"/>
    <w:rsid w:val="00442D48"/>
    <w:rsid w:val="00452509"/>
    <w:rsid w:val="004656ED"/>
    <w:rsid w:val="00474813"/>
    <w:rsid w:val="00483253"/>
    <w:rsid w:val="00485EAC"/>
    <w:rsid w:val="004876B5"/>
    <w:rsid w:val="004906FB"/>
    <w:rsid w:val="00490E84"/>
    <w:rsid w:val="004B3FA5"/>
    <w:rsid w:val="004B4C1D"/>
    <w:rsid w:val="004C1124"/>
    <w:rsid w:val="004C1AD7"/>
    <w:rsid w:val="004C1B9B"/>
    <w:rsid w:val="004C1F7C"/>
    <w:rsid w:val="004C3207"/>
    <w:rsid w:val="004C7710"/>
    <w:rsid w:val="004D3153"/>
    <w:rsid w:val="004D6853"/>
    <w:rsid w:val="004E219E"/>
    <w:rsid w:val="004E32BC"/>
    <w:rsid w:val="004E37D8"/>
    <w:rsid w:val="004E4F62"/>
    <w:rsid w:val="004E7BDB"/>
    <w:rsid w:val="004F0960"/>
    <w:rsid w:val="004F4118"/>
    <w:rsid w:val="004F5FC6"/>
    <w:rsid w:val="004F5FFA"/>
    <w:rsid w:val="004F7617"/>
    <w:rsid w:val="00500465"/>
    <w:rsid w:val="00500943"/>
    <w:rsid w:val="00500D2A"/>
    <w:rsid w:val="00500EE5"/>
    <w:rsid w:val="005023AC"/>
    <w:rsid w:val="00504D2C"/>
    <w:rsid w:val="00512D56"/>
    <w:rsid w:val="005135C6"/>
    <w:rsid w:val="00513DCD"/>
    <w:rsid w:val="00522A4B"/>
    <w:rsid w:val="00527AB9"/>
    <w:rsid w:val="00536A92"/>
    <w:rsid w:val="00543728"/>
    <w:rsid w:val="00543954"/>
    <w:rsid w:val="005506C1"/>
    <w:rsid w:val="00552BB3"/>
    <w:rsid w:val="00560BF4"/>
    <w:rsid w:val="00563568"/>
    <w:rsid w:val="005642D7"/>
    <w:rsid w:val="00565C29"/>
    <w:rsid w:val="00570751"/>
    <w:rsid w:val="00570D97"/>
    <w:rsid w:val="00574318"/>
    <w:rsid w:val="005744BD"/>
    <w:rsid w:val="00576A6A"/>
    <w:rsid w:val="00577D04"/>
    <w:rsid w:val="00580575"/>
    <w:rsid w:val="005814EA"/>
    <w:rsid w:val="005853AC"/>
    <w:rsid w:val="005873C9"/>
    <w:rsid w:val="00590D9D"/>
    <w:rsid w:val="00593AB6"/>
    <w:rsid w:val="005B5F47"/>
    <w:rsid w:val="005E232F"/>
    <w:rsid w:val="005E30C1"/>
    <w:rsid w:val="005E6E24"/>
    <w:rsid w:val="005E79DC"/>
    <w:rsid w:val="005F3BC0"/>
    <w:rsid w:val="005F714B"/>
    <w:rsid w:val="00600F5F"/>
    <w:rsid w:val="006122FF"/>
    <w:rsid w:val="0061365B"/>
    <w:rsid w:val="00617564"/>
    <w:rsid w:val="00624F13"/>
    <w:rsid w:val="00626A36"/>
    <w:rsid w:val="00627651"/>
    <w:rsid w:val="00633208"/>
    <w:rsid w:val="00633F74"/>
    <w:rsid w:val="00637E14"/>
    <w:rsid w:val="00651FA3"/>
    <w:rsid w:val="00655D8F"/>
    <w:rsid w:val="00662DDD"/>
    <w:rsid w:val="0066667A"/>
    <w:rsid w:val="00677023"/>
    <w:rsid w:val="006826DD"/>
    <w:rsid w:val="00683EF7"/>
    <w:rsid w:val="00694E80"/>
    <w:rsid w:val="00697B48"/>
    <w:rsid w:val="006A559D"/>
    <w:rsid w:val="006A7318"/>
    <w:rsid w:val="006B086F"/>
    <w:rsid w:val="006B395F"/>
    <w:rsid w:val="006B49D9"/>
    <w:rsid w:val="006B4F7E"/>
    <w:rsid w:val="006C0AE0"/>
    <w:rsid w:val="006C3D7E"/>
    <w:rsid w:val="006E23E3"/>
    <w:rsid w:val="006E4E0E"/>
    <w:rsid w:val="006F15FF"/>
    <w:rsid w:val="006F5D00"/>
    <w:rsid w:val="007036E3"/>
    <w:rsid w:val="007109EA"/>
    <w:rsid w:val="00714594"/>
    <w:rsid w:val="007219CD"/>
    <w:rsid w:val="00731D0E"/>
    <w:rsid w:val="00745264"/>
    <w:rsid w:val="0075050F"/>
    <w:rsid w:val="00751C59"/>
    <w:rsid w:val="00757FA5"/>
    <w:rsid w:val="00766140"/>
    <w:rsid w:val="007709B1"/>
    <w:rsid w:val="007718BD"/>
    <w:rsid w:val="007864C8"/>
    <w:rsid w:val="00787955"/>
    <w:rsid w:val="00793C8A"/>
    <w:rsid w:val="007A2EE6"/>
    <w:rsid w:val="007A352C"/>
    <w:rsid w:val="007A734A"/>
    <w:rsid w:val="007B3448"/>
    <w:rsid w:val="007B3A3A"/>
    <w:rsid w:val="007B409B"/>
    <w:rsid w:val="007B7A17"/>
    <w:rsid w:val="007B7D76"/>
    <w:rsid w:val="007C66DF"/>
    <w:rsid w:val="007D0887"/>
    <w:rsid w:val="007D1FE7"/>
    <w:rsid w:val="007E1190"/>
    <w:rsid w:val="007E631E"/>
    <w:rsid w:val="007E7551"/>
    <w:rsid w:val="007E7D25"/>
    <w:rsid w:val="007F642F"/>
    <w:rsid w:val="00800022"/>
    <w:rsid w:val="008019A5"/>
    <w:rsid w:val="00801B40"/>
    <w:rsid w:val="00803871"/>
    <w:rsid w:val="0081163C"/>
    <w:rsid w:val="008136E0"/>
    <w:rsid w:val="00820C16"/>
    <w:rsid w:val="00822D20"/>
    <w:rsid w:val="00825E58"/>
    <w:rsid w:val="0083333C"/>
    <w:rsid w:val="008414DD"/>
    <w:rsid w:val="0084188F"/>
    <w:rsid w:val="00842C3E"/>
    <w:rsid w:val="0084380C"/>
    <w:rsid w:val="00845E64"/>
    <w:rsid w:val="00850411"/>
    <w:rsid w:val="00850EFA"/>
    <w:rsid w:val="0085233D"/>
    <w:rsid w:val="00852D0C"/>
    <w:rsid w:val="008560CA"/>
    <w:rsid w:val="00860CDB"/>
    <w:rsid w:val="00861306"/>
    <w:rsid w:val="00861BBD"/>
    <w:rsid w:val="00863DB8"/>
    <w:rsid w:val="00870D62"/>
    <w:rsid w:val="00871D2C"/>
    <w:rsid w:val="00873698"/>
    <w:rsid w:val="00873BCB"/>
    <w:rsid w:val="00876C1E"/>
    <w:rsid w:val="00886CC3"/>
    <w:rsid w:val="00887E46"/>
    <w:rsid w:val="00892679"/>
    <w:rsid w:val="008930B0"/>
    <w:rsid w:val="008B3148"/>
    <w:rsid w:val="008B6EFF"/>
    <w:rsid w:val="008B7D81"/>
    <w:rsid w:val="008E0FCF"/>
    <w:rsid w:val="008E4237"/>
    <w:rsid w:val="008E5A8C"/>
    <w:rsid w:val="008E7445"/>
    <w:rsid w:val="009031D5"/>
    <w:rsid w:val="00903D7E"/>
    <w:rsid w:val="00907CD3"/>
    <w:rsid w:val="00910D1D"/>
    <w:rsid w:val="009157E7"/>
    <w:rsid w:val="009204F0"/>
    <w:rsid w:val="00922230"/>
    <w:rsid w:val="00923EBE"/>
    <w:rsid w:val="00923F8E"/>
    <w:rsid w:val="00924A49"/>
    <w:rsid w:val="0093352D"/>
    <w:rsid w:val="009359DA"/>
    <w:rsid w:val="00936002"/>
    <w:rsid w:val="00937BA4"/>
    <w:rsid w:val="00940231"/>
    <w:rsid w:val="00940870"/>
    <w:rsid w:val="00941505"/>
    <w:rsid w:val="00946771"/>
    <w:rsid w:val="00951AF1"/>
    <w:rsid w:val="009541A0"/>
    <w:rsid w:val="00954F97"/>
    <w:rsid w:val="0095518D"/>
    <w:rsid w:val="009569A2"/>
    <w:rsid w:val="00963D7F"/>
    <w:rsid w:val="0096562F"/>
    <w:rsid w:val="009666CC"/>
    <w:rsid w:val="00966857"/>
    <w:rsid w:val="00970AC8"/>
    <w:rsid w:val="00971510"/>
    <w:rsid w:val="00973EC1"/>
    <w:rsid w:val="00980A85"/>
    <w:rsid w:val="00982D5A"/>
    <w:rsid w:val="009931FF"/>
    <w:rsid w:val="00994DE5"/>
    <w:rsid w:val="00996739"/>
    <w:rsid w:val="009976C5"/>
    <w:rsid w:val="00997F4D"/>
    <w:rsid w:val="009A1709"/>
    <w:rsid w:val="009A5610"/>
    <w:rsid w:val="009B79E4"/>
    <w:rsid w:val="009C14C2"/>
    <w:rsid w:val="009C1ED5"/>
    <w:rsid w:val="009C2934"/>
    <w:rsid w:val="009C5FA4"/>
    <w:rsid w:val="009D0CA0"/>
    <w:rsid w:val="009D26F2"/>
    <w:rsid w:val="009D7F7E"/>
    <w:rsid w:val="009E3F4E"/>
    <w:rsid w:val="009E4504"/>
    <w:rsid w:val="009E6739"/>
    <w:rsid w:val="009F4C0A"/>
    <w:rsid w:val="00A00F14"/>
    <w:rsid w:val="00A06DC5"/>
    <w:rsid w:val="00A0742F"/>
    <w:rsid w:val="00A075E9"/>
    <w:rsid w:val="00A07E5F"/>
    <w:rsid w:val="00A206D7"/>
    <w:rsid w:val="00A20BE0"/>
    <w:rsid w:val="00A250BC"/>
    <w:rsid w:val="00A253EF"/>
    <w:rsid w:val="00A26B3F"/>
    <w:rsid w:val="00A30204"/>
    <w:rsid w:val="00A30840"/>
    <w:rsid w:val="00A319CA"/>
    <w:rsid w:val="00A35008"/>
    <w:rsid w:val="00A35836"/>
    <w:rsid w:val="00A374B2"/>
    <w:rsid w:val="00A45110"/>
    <w:rsid w:val="00A502CE"/>
    <w:rsid w:val="00A6134F"/>
    <w:rsid w:val="00A620D2"/>
    <w:rsid w:val="00A6333B"/>
    <w:rsid w:val="00A640A8"/>
    <w:rsid w:val="00A64DE6"/>
    <w:rsid w:val="00A72FE3"/>
    <w:rsid w:val="00A84E20"/>
    <w:rsid w:val="00A84EAF"/>
    <w:rsid w:val="00A85CCE"/>
    <w:rsid w:val="00A924DB"/>
    <w:rsid w:val="00AA167A"/>
    <w:rsid w:val="00AA1748"/>
    <w:rsid w:val="00AA1C78"/>
    <w:rsid w:val="00AA6A42"/>
    <w:rsid w:val="00AC275B"/>
    <w:rsid w:val="00AC35DD"/>
    <w:rsid w:val="00AC6230"/>
    <w:rsid w:val="00AC6F6F"/>
    <w:rsid w:val="00AD0969"/>
    <w:rsid w:val="00AD43DF"/>
    <w:rsid w:val="00AE0707"/>
    <w:rsid w:val="00AE7349"/>
    <w:rsid w:val="00AF5BA5"/>
    <w:rsid w:val="00AF6ED2"/>
    <w:rsid w:val="00B013BD"/>
    <w:rsid w:val="00B01AEC"/>
    <w:rsid w:val="00B05930"/>
    <w:rsid w:val="00B05C2E"/>
    <w:rsid w:val="00B07C57"/>
    <w:rsid w:val="00B12A1A"/>
    <w:rsid w:val="00B13C90"/>
    <w:rsid w:val="00B171BE"/>
    <w:rsid w:val="00B17CAB"/>
    <w:rsid w:val="00B22D47"/>
    <w:rsid w:val="00B24482"/>
    <w:rsid w:val="00B248AC"/>
    <w:rsid w:val="00B3130E"/>
    <w:rsid w:val="00B31D8F"/>
    <w:rsid w:val="00B374B9"/>
    <w:rsid w:val="00B41372"/>
    <w:rsid w:val="00B41D38"/>
    <w:rsid w:val="00B456AA"/>
    <w:rsid w:val="00B62163"/>
    <w:rsid w:val="00B66B33"/>
    <w:rsid w:val="00B72932"/>
    <w:rsid w:val="00B75B99"/>
    <w:rsid w:val="00B76508"/>
    <w:rsid w:val="00B77289"/>
    <w:rsid w:val="00B77950"/>
    <w:rsid w:val="00B83D23"/>
    <w:rsid w:val="00B85905"/>
    <w:rsid w:val="00B86DCE"/>
    <w:rsid w:val="00B90B0A"/>
    <w:rsid w:val="00B93CDF"/>
    <w:rsid w:val="00B9692C"/>
    <w:rsid w:val="00BA04C7"/>
    <w:rsid w:val="00BA1A5E"/>
    <w:rsid w:val="00BA1AAD"/>
    <w:rsid w:val="00BA3BE1"/>
    <w:rsid w:val="00BA4A70"/>
    <w:rsid w:val="00BA4CED"/>
    <w:rsid w:val="00BA5D85"/>
    <w:rsid w:val="00BA5E4A"/>
    <w:rsid w:val="00BB008F"/>
    <w:rsid w:val="00BB48A8"/>
    <w:rsid w:val="00BB740A"/>
    <w:rsid w:val="00BC67D3"/>
    <w:rsid w:val="00BD24E0"/>
    <w:rsid w:val="00BD4D15"/>
    <w:rsid w:val="00BD4ECF"/>
    <w:rsid w:val="00BE118E"/>
    <w:rsid w:val="00BE6C77"/>
    <w:rsid w:val="00BF35DB"/>
    <w:rsid w:val="00BF69EA"/>
    <w:rsid w:val="00BF7DCD"/>
    <w:rsid w:val="00C10FF7"/>
    <w:rsid w:val="00C143ED"/>
    <w:rsid w:val="00C228EE"/>
    <w:rsid w:val="00C22C8F"/>
    <w:rsid w:val="00C23919"/>
    <w:rsid w:val="00C23B10"/>
    <w:rsid w:val="00C24F7A"/>
    <w:rsid w:val="00C27A39"/>
    <w:rsid w:val="00C3038E"/>
    <w:rsid w:val="00C32166"/>
    <w:rsid w:val="00C365B6"/>
    <w:rsid w:val="00C37E9D"/>
    <w:rsid w:val="00C44A5B"/>
    <w:rsid w:val="00C457E5"/>
    <w:rsid w:val="00C50A7E"/>
    <w:rsid w:val="00C569FB"/>
    <w:rsid w:val="00C57710"/>
    <w:rsid w:val="00C60930"/>
    <w:rsid w:val="00C62211"/>
    <w:rsid w:val="00C626D5"/>
    <w:rsid w:val="00C63071"/>
    <w:rsid w:val="00C63AF8"/>
    <w:rsid w:val="00C63C3B"/>
    <w:rsid w:val="00C650DB"/>
    <w:rsid w:val="00C72BD1"/>
    <w:rsid w:val="00C742C9"/>
    <w:rsid w:val="00C77B71"/>
    <w:rsid w:val="00C804A8"/>
    <w:rsid w:val="00C81731"/>
    <w:rsid w:val="00C850B2"/>
    <w:rsid w:val="00C903A9"/>
    <w:rsid w:val="00C945F7"/>
    <w:rsid w:val="00C968EA"/>
    <w:rsid w:val="00CA4C3E"/>
    <w:rsid w:val="00CB0341"/>
    <w:rsid w:val="00CB1270"/>
    <w:rsid w:val="00CB269D"/>
    <w:rsid w:val="00CC3C5E"/>
    <w:rsid w:val="00CC6B7C"/>
    <w:rsid w:val="00CD0962"/>
    <w:rsid w:val="00CD19B8"/>
    <w:rsid w:val="00CD5022"/>
    <w:rsid w:val="00CD5703"/>
    <w:rsid w:val="00CE10CB"/>
    <w:rsid w:val="00CE7E89"/>
    <w:rsid w:val="00CF497F"/>
    <w:rsid w:val="00D0371F"/>
    <w:rsid w:val="00D07D76"/>
    <w:rsid w:val="00D109CB"/>
    <w:rsid w:val="00D11E04"/>
    <w:rsid w:val="00D16406"/>
    <w:rsid w:val="00D204A0"/>
    <w:rsid w:val="00D21B2B"/>
    <w:rsid w:val="00D274E8"/>
    <w:rsid w:val="00D3485D"/>
    <w:rsid w:val="00D34CA7"/>
    <w:rsid w:val="00D35B4F"/>
    <w:rsid w:val="00D52CC0"/>
    <w:rsid w:val="00D54FFA"/>
    <w:rsid w:val="00D66506"/>
    <w:rsid w:val="00D70813"/>
    <w:rsid w:val="00D72B56"/>
    <w:rsid w:val="00D74BFC"/>
    <w:rsid w:val="00D77249"/>
    <w:rsid w:val="00D86232"/>
    <w:rsid w:val="00D86AC3"/>
    <w:rsid w:val="00D86E59"/>
    <w:rsid w:val="00D87159"/>
    <w:rsid w:val="00D93847"/>
    <w:rsid w:val="00D93E57"/>
    <w:rsid w:val="00DA2882"/>
    <w:rsid w:val="00DA3DC4"/>
    <w:rsid w:val="00DA54B8"/>
    <w:rsid w:val="00DA6383"/>
    <w:rsid w:val="00DB1BEF"/>
    <w:rsid w:val="00DB2328"/>
    <w:rsid w:val="00DD3283"/>
    <w:rsid w:val="00DD32F6"/>
    <w:rsid w:val="00DD5DD9"/>
    <w:rsid w:val="00DD622F"/>
    <w:rsid w:val="00DD676B"/>
    <w:rsid w:val="00DE590B"/>
    <w:rsid w:val="00DE616B"/>
    <w:rsid w:val="00DF0484"/>
    <w:rsid w:val="00DF0507"/>
    <w:rsid w:val="00E00650"/>
    <w:rsid w:val="00E0191C"/>
    <w:rsid w:val="00E06B0C"/>
    <w:rsid w:val="00E07446"/>
    <w:rsid w:val="00E12109"/>
    <w:rsid w:val="00E154CC"/>
    <w:rsid w:val="00E21841"/>
    <w:rsid w:val="00E273A3"/>
    <w:rsid w:val="00E32708"/>
    <w:rsid w:val="00E424BF"/>
    <w:rsid w:val="00E46251"/>
    <w:rsid w:val="00E707DA"/>
    <w:rsid w:val="00E72BBC"/>
    <w:rsid w:val="00E72D15"/>
    <w:rsid w:val="00E76D18"/>
    <w:rsid w:val="00E80435"/>
    <w:rsid w:val="00EB2490"/>
    <w:rsid w:val="00EC6F1D"/>
    <w:rsid w:val="00ED2078"/>
    <w:rsid w:val="00EE2AE1"/>
    <w:rsid w:val="00EE4E5B"/>
    <w:rsid w:val="00EF3CD5"/>
    <w:rsid w:val="00EF7D89"/>
    <w:rsid w:val="00EF7E5A"/>
    <w:rsid w:val="00F02818"/>
    <w:rsid w:val="00F03588"/>
    <w:rsid w:val="00F066E8"/>
    <w:rsid w:val="00F06A64"/>
    <w:rsid w:val="00F10BA0"/>
    <w:rsid w:val="00F11B8B"/>
    <w:rsid w:val="00F15F85"/>
    <w:rsid w:val="00F21C2F"/>
    <w:rsid w:val="00F22648"/>
    <w:rsid w:val="00F239A7"/>
    <w:rsid w:val="00F278CF"/>
    <w:rsid w:val="00F3137E"/>
    <w:rsid w:val="00F31A73"/>
    <w:rsid w:val="00F40153"/>
    <w:rsid w:val="00F4248A"/>
    <w:rsid w:val="00F42609"/>
    <w:rsid w:val="00F461BF"/>
    <w:rsid w:val="00F463CD"/>
    <w:rsid w:val="00F5174B"/>
    <w:rsid w:val="00F524CC"/>
    <w:rsid w:val="00F5601C"/>
    <w:rsid w:val="00F560FF"/>
    <w:rsid w:val="00F572D3"/>
    <w:rsid w:val="00F60717"/>
    <w:rsid w:val="00F649FC"/>
    <w:rsid w:val="00F72149"/>
    <w:rsid w:val="00F766BF"/>
    <w:rsid w:val="00F76C8F"/>
    <w:rsid w:val="00F86A76"/>
    <w:rsid w:val="00F939C7"/>
    <w:rsid w:val="00F95327"/>
    <w:rsid w:val="00F972EC"/>
    <w:rsid w:val="00FB124F"/>
    <w:rsid w:val="00FC0671"/>
    <w:rsid w:val="00FC3190"/>
    <w:rsid w:val="00FC3386"/>
    <w:rsid w:val="00FC3B07"/>
    <w:rsid w:val="00FC5000"/>
    <w:rsid w:val="00FC6A55"/>
    <w:rsid w:val="00FD23E3"/>
    <w:rsid w:val="00FE30B3"/>
    <w:rsid w:val="00FE3145"/>
    <w:rsid w:val="00FF0B85"/>
    <w:rsid w:val="00FF26E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201F7"/>
  <w15:chartTrackingRefBased/>
  <w15:docId w15:val="{8ED7B11B-329B-4D0F-91F5-2542E9B14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F5B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F5B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F5BA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F5BA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F5BA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F5BA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F5BA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F5BA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F5BA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F5BA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F5BA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F5BA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F5BA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F5BA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F5BA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F5BA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F5BA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F5BA5"/>
    <w:rPr>
      <w:rFonts w:eastAsiaTheme="majorEastAsia" w:cstheme="majorBidi"/>
      <w:color w:val="272727" w:themeColor="text1" w:themeTint="D8"/>
    </w:rPr>
  </w:style>
  <w:style w:type="paragraph" w:styleId="Ttulo">
    <w:name w:val="Title"/>
    <w:basedOn w:val="Normal"/>
    <w:next w:val="Normal"/>
    <w:link w:val="TtuloCar"/>
    <w:uiPriority w:val="10"/>
    <w:qFormat/>
    <w:rsid w:val="00AF5B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F5BA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F5BA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F5BA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F5BA5"/>
    <w:pPr>
      <w:spacing w:before="160"/>
      <w:jc w:val="center"/>
    </w:pPr>
    <w:rPr>
      <w:i/>
      <w:iCs/>
      <w:color w:val="404040" w:themeColor="text1" w:themeTint="BF"/>
    </w:rPr>
  </w:style>
  <w:style w:type="character" w:customStyle="1" w:styleId="CitaCar">
    <w:name w:val="Cita Car"/>
    <w:basedOn w:val="Fuentedeprrafopredeter"/>
    <w:link w:val="Cita"/>
    <w:uiPriority w:val="29"/>
    <w:rsid w:val="00AF5BA5"/>
    <w:rPr>
      <w:i/>
      <w:iCs/>
      <w:color w:val="404040" w:themeColor="text1" w:themeTint="BF"/>
    </w:rPr>
  </w:style>
  <w:style w:type="paragraph" w:styleId="Prrafodelista">
    <w:name w:val="List Paragraph"/>
    <w:basedOn w:val="Normal"/>
    <w:uiPriority w:val="34"/>
    <w:qFormat/>
    <w:rsid w:val="00AF5BA5"/>
    <w:pPr>
      <w:ind w:left="720"/>
      <w:contextualSpacing/>
    </w:pPr>
  </w:style>
  <w:style w:type="character" w:styleId="nfasisintenso">
    <w:name w:val="Intense Emphasis"/>
    <w:basedOn w:val="Fuentedeprrafopredeter"/>
    <w:uiPriority w:val="21"/>
    <w:qFormat/>
    <w:rsid w:val="00AF5BA5"/>
    <w:rPr>
      <w:i/>
      <w:iCs/>
      <w:color w:val="0F4761" w:themeColor="accent1" w:themeShade="BF"/>
    </w:rPr>
  </w:style>
  <w:style w:type="paragraph" w:styleId="Citadestacada">
    <w:name w:val="Intense Quote"/>
    <w:basedOn w:val="Normal"/>
    <w:next w:val="Normal"/>
    <w:link w:val="CitadestacadaCar"/>
    <w:uiPriority w:val="30"/>
    <w:qFormat/>
    <w:rsid w:val="00AF5B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F5BA5"/>
    <w:rPr>
      <w:i/>
      <w:iCs/>
      <w:color w:val="0F4761" w:themeColor="accent1" w:themeShade="BF"/>
    </w:rPr>
  </w:style>
  <w:style w:type="character" w:styleId="Referenciaintensa">
    <w:name w:val="Intense Reference"/>
    <w:basedOn w:val="Fuentedeprrafopredeter"/>
    <w:uiPriority w:val="32"/>
    <w:qFormat/>
    <w:rsid w:val="00AF5BA5"/>
    <w:rPr>
      <w:b/>
      <w:bCs/>
      <w:smallCaps/>
      <w:color w:val="0F4761" w:themeColor="accent1" w:themeShade="BF"/>
      <w:spacing w:val="5"/>
    </w:rPr>
  </w:style>
  <w:style w:type="character" w:styleId="Hipervnculo">
    <w:name w:val="Hyperlink"/>
    <w:basedOn w:val="Fuentedeprrafopredeter"/>
    <w:uiPriority w:val="99"/>
    <w:unhideWhenUsed/>
    <w:rsid w:val="00AF5BA5"/>
    <w:rPr>
      <w:color w:val="467886" w:themeColor="hyperlink"/>
      <w:u w:val="single"/>
    </w:rPr>
  </w:style>
  <w:style w:type="character" w:styleId="Mencinsinresolver">
    <w:name w:val="Unresolved Mention"/>
    <w:basedOn w:val="Fuentedeprrafopredeter"/>
    <w:uiPriority w:val="99"/>
    <w:semiHidden/>
    <w:unhideWhenUsed/>
    <w:rsid w:val="00AF5BA5"/>
    <w:rPr>
      <w:color w:val="605E5C"/>
      <w:shd w:val="clear" w:color="auto" w:fill="E1DFDD"/>
    </w:rPr>
  </w:style>
  <w:style w:type="paragraph" w:styleId="Textonotapie">
    <w:name w:val="footnote text"/>
    <w:basedOn w:val="Normal"/>
    <w:link w:val="TextonotapieCar"/>
    <w:uiPriority w:val="99"/>
    <w:semiHidden/>
    <w:unhideWhenUsed/>
    <w:rsid w:val="004C1AD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C1AD7"/>
    <w:rPr>
      <w:sz w:val="20"/>
      <w:szCs w:val="20"/>
    </w:rPr>
  </w:style>
  <w:style w:type="character" w:styleId="Refdenotaalpie">
    <w:name w:val="footnote reference"/>
    <w:basedOn w:val="Fuentedeprrafopredeter"/>
    <w:uiPriority w:val="99"/>
    <w:semiHidden/>
    <w:unhideWhenUsed/>
    <w:rsid w:val="004C1AD7"/>
    <w:rPr>
      <w:vertAlign w:val="superscript"/>
    </w:rPr>
  </w:style>
  <w:style w:type="paragraph" w:styleId="Textonotaalfinal">
    <w:name w:val="endnote text"/>
    <w:basedOn w:val="Normal"/>
    <w:link w:val="TextonotaalfinalCar"/>
    <w:uiPriority w:val="99"/>
    <w:semiHidden/>
    <w:unhideWhenUsed/>
    <w:rsid w:val="00B17CA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17CAB"/>
    <w:rPr>
      <w:sz w:val="20"/>
      <w:szCs w:val="20"/>
    </w:rPr>
  </w:style>
  <w:style w:type="character" w:styleId="Refdenotaalfinal">
    <w:name w:val="endnote reference"/>
    <w:basedOn w:val="Fuentedeprrafopredeter"/>
    <w:uiPriority w:val="99"/>
    <w:semiHidden/>
    <w:unhideWhenUsed/>
    <w:rsid w:val="00B17CAB"/>
    <w:rPr>
      <w:vertAlign w:val="superscript"/>
    </w:rPr>
  </w:style>
  <w:style w:type="paragraph" w:styleId="Encabezado">
    <w:name w:val="header"/>
    <w:basedOn w:val="Normal"/>
    <w:link w:val="EncabezadoCar"/>
    <w:uiPriority w:val="99"/>
    <w:unhideWhenUsed/>
    <w:rsid w:val="007C66D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C66DF"/>
  </w:style>
  <w:style w:type="paragraph" w:styleId="Piedepgina">
    <w:name w:val="footer"/>
    <w:basedOn w:val="Normal"/>
    <w:link w:val="PiedepginaCar"/>
    <w:uiPriority w:val="99"/>
    <w:unhideWhenUsed/>
    <w:rsid w:val="007C66D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C6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ubjuanmanuel@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E7D8A-FBFC-49F9-B0DA-1E129EA95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8</Pages>
  <Words>2398</Words>
  <Characters>13193</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Rubio</dc:creator>
  <cp:keywords/>
  <dc:description/>
  <cp:lastModifiedBy>Manuel Rubio</cp:lastModifiedBy>
  <cp:revision>45</cp:revision>
  <cp:lastPrinted>2024-09-23T23:38:00Z</cp:lastPrinted>
  <dcterms:created xsi:type="dcterms:W3CDTF">2024-09-23T23:42:00Z</dcterms:created>
  <dcterms:modified xsi:type="dcterms:W3CDTF">2024-10-07T20:40:00Z</dcterms:modified>
</cp:coreProperties>
</file>